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467F6" w14:textId="77777777" w:rsidR="00F31388" w:rsidRPr="00F31388" w:rsidRDefault="00F31388" w:rsidP="3A33011C">
      <w:pPr>
        <w:ind w:left="284" w:right="706"/>
        <w:jc w:val="center"/>
        <w:rPr>
          <w:rFonts w:asciiTheme="minorHAnsi" w:hAnsiTheme="minorHAnsi" w:cstheme="minorBidi"/>
          <w:b/>
          <w:bCs/>
          <w:color w:val="004C87"/>
          <w:sz w:val="32"/>
          <w:szCs w:val="32"/>
        </w:rPr>
      </w:pPr>
    </w:p>
    <w:p w14:paraId="4703D157" w14:textId="0A5F0D0D" w:rsidR="007B09ED" w:rsidRPr="00B57689" w:rsidRDefault="3A33011C" w:rsidP="3A33011C">
      <w:pPr>
        <w:ind w:left="284" w:right="706"/>
        <w:jc w:val="center"/>
        <w:rPr>
          <w:rFonts w:asciiTheme="minorHAnsi" w:hAnsiTheme="minorHAnsi" w:cstheme="minorBidi"/>
          <w:b/>
          <w:bCs/>
          <w:color w:val="004C87"/>
          <w:sz w:val="36"/>
          <w:szCs w:val="36"/>
        </w:rPr>
      </w:pPr>
      <w:r w:rsidRPr="3A33011C">
        <w:rPr>
          <w:rFonts w:asciiTheme="minorHAnsi" w:hAnsiTheme="minorHAnsi" w:cstheme="minorBidi"/>
          <w:b/>
          <w:bCs/>
          <w:color w:val="004C87"/>
          <w:sz w:val="36"/>
          <w:szCs w:val="36"/>
        </w:rPr>
        <w:t xml:space="preserve">MTA </w:t>
      </w:r>
      <w:r w:rsidR="00B75F59">
        <w:rPr>
          <w:rFonts w:asciiTheme="minorHAnsi" w:hAnsiTheme="minorHAnsi" w:cstheme="minorBidi"/>
          <w:b/>
          <w:bCs/>
          <w:color w:val="004C87"/>
          <w:sz w:val="36"/>
          <w:szCs w:val="36"/>
        </w:rPr>
        <w:t>au salon</w:t>
      </w:r>
      <w:r w:rsidR="00B75F59" w:rsidRPr="3A33011C">
        <w:rPr>
          <w:rFonts w:asciiTheme="minorHAnsi" w:hAnsiTheme="minorHAnsi" w:cstheme="minorBidi"/>
          <w:b/>
          <w:bCs/>
          <w:color w:val="004C87"/>
          <w:sz w:val="36"/>
          <w:szCs w:val="36"/>
        </w:rPr>
        <w:t xml:space="preserve"> </w:t>
      </w:r>
      <w:r w:rsidRPr="3A33011C">
        <w:rPr>
          <w:rFonts w:asciiTheme="minorHAnsi" w:hAnsiTheme="minorHAnsi" w:cstheme="minorBidi"/>
          <w:b/>
          <w:bCs/>
          <w:color w:val="004C87"/>
          <w:sz w:val="36"/>
          <w:szCs w:val="36"/>
        </w:rPr>
        <w:t xml:space="preserve">IAA Transportation 2024 </w:t>
      </w:r>
    </w:p>
    <w:p w14:paraId="540153D1" w14:textId="70C8B118" w:rsidR="00DF392D" w:rsidRPr="00B75F59" w:rsidRDefault="3A33011C" w:rsidP="00F31388">
      <w:pPr>
        <w:ind w:left="284" w:right="709"/>
        <w:jc w:val="center"/>
        <w:rPr>
          <w:rFonts w:ascii="Arial" w:hAnsi="Arial" w:cs="Arial"/>
          <w:sz w:val="22"/>
          <w:szCs w:val="22"/>
        </w:rPr>
      </w:pPr>
      <w:r w:rsidRPr="3A33011C">
        <w:rPr>
          <w:rFonts w:asciiTheme="minorHAnsi" w:hAnsiTheme="minorHAnsi" w:cstheme="minorBidi"/>
          <w:b/>
          <w:bCs/>
          <w:color w:val="004C87"/>
          <w:sz w:val="36"/>
          <w:szCs w:val="36"/>
        </w:rPr>
        <w:t>Composants électriques pour les poids lourds</w:t>
      </w:r>
      <w:r w:rsidR="00C32915">
        <w:rPr>
          <w:rFonts w:asciiTheme="minorHAnsi" w:hAnsiTheme="minorHAnsi" w:cstheme="minorBidi"/>
          <w:b/>
          <w:bCs/>
          <w:color w:val="004C87"/>
          <w:sz w:val="36"/>
          <w:szCs w:val="36"/>
        </w:rPr>
        <w:t xml:space="preserve"> électriques</w:t>
      </w:r>
    </w:p>
    <w:p w14:paraId="51F9522A" w14:textId="77777777" w:rsidR="00DF392D" w:rsidRPr="00B75F59" w:rsidRDefault="00DF392D" w:rsidP="00F31388">
      <w:pPr>
        <w:spacing w:after="120" w:line="312" w:lineRule="auto"/>
        <w:ind w:left="284" w:right="709"/>
        <w:rPr>
          <w:rFonts w:asciiTheme="minorHAnsi" w:hAnsiTheme="minorHAnsi" w:cstheme="minorBidi"/>
          <w:i/>
          <w:iCs/>
          <w:spacing w:val="4"/>
          <w:sz w:val="22"/>
          <w:szCs w:val="22"/>
        </w:rPr>
      </w:pPr>
    </w:p>
    <w:p w14:paraId="34B9A486" w14:textId="505A6EA0" w:rsidR="00D24A94" w:rsidRDefault="004F2781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00B75F59">
        <w:rPr>
          <w:rFonts w:asciiTheme="minorHAnsi" w:hAnsiTheme="minorHAnsi" w:cstheme="minorBidi"/>
          <w:i/>
          <w:iCs/>
          <w:spacing w:val="4"/>
          <w:sz w:val="22"/>
          <w:szCs w:val="22"/>
        </w:rPr>
        <w:t>Hanovre, 17 septembre 2024.</w:t>
      </w:r>
      <w:r w:rsidRPr="00B75F59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MTA, société multinationale opérant dans le secteur automobile mondial à travers deux divisions – Electrique et Electronique – sera présente pour la première fois au salon IAA Transportation (Hall 22, Stand A13) avec sa gamme dédiée de solutions pour les </w:t>
      </w:r>
      <w:r w:rsidR="008B258E">
        <w:rPr>
          <w:rFonts w:asciiTheme="minorHAnsi" w:hAnsiTheme="minorHAnsi" w:cstheme="minorBidi"/>
          <w:spacing w:val="4"/>
          <w:sz w:val="22"/>
          <w:szCs w:val="22"/>
        </w:rPr>
        <w:t xml:space="preserve">poids lourds </w:t>
      </w:r>
      <w:r w:rsidR="00C86E8B" w:rsidRPr="3A33011C">
        <w:rPr>
          <w:rFonts w:asciiTheme="minorHAnsi" w:hAnsiTheme="minorHAnsi" w:cstheme="minorBidi"/>
          <w:spacing w:val="4"/>
          <w:sz w:val="22"/>
          <w:szCs w:val="22"/>
        </w:rPr>
        <w:t>électri</w:t>
      </w:r>
      <w:r w:rsidR="00C86E8B">
        <w:rPr>
          <w:rFonts w:asciiTheme="minorHAnsi" w:hAnsiTheme="minorHAnsi" w:cstheme="minorBidi"/>
          <w:spacing w:val="4"/>
          <w:sz w:val="22"/>
          <w:szCs w:val="22"/>
        </w:rPr>
        <w:t>ques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.</w:t>
      </w:r>
    </w:p>
    <w:p w14:paraId="2A7507C4" w14:textId="43DD1EC0" w:rsidR="004F2781" w:rsidRPr="00D24A94" w:rsidRDefault="00D24A94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3A33011C">
        <w:rPr>
          <w:rFonts w:asciiTheme="minorHAnsi" w:hAnsiTheme="minorHAnsi" w:cstheme="minorBidi"/>
          <w:sz w:val="22"/>
          <w:szCs w:val="22"/>
        </w:rPr>
        <w:t>Spécialisée dans la distribution d</w:t>
      </w:r>
      <w:r w:rsidR="00692EB7">
        <w:rPr>
          <w:rFonts w:asciiTheme="minorHAnsi" w:hAnsiTheme="minorHAnsi" w:cstheme="minorBidi"/>
          <w:sz w:val="22"/>
          <w:szCs w:val="22"/>
        </w:rPr>
        <w:t xml:space="preserve">e puissance </w:t>
      </w:r>
      <w:r w:rsidRPr="3A33011C">
        <w:rPr>
          <w:rFonts w:asciiTheme="minorHAnsi" w:hAnsiTheme="minorHAnsi" w:cstheme="minorBidi"/>
          <w:sz w:val="22"/>
          <w:szCs w:val="22"/>
        </w:rPr>
        <w:t>et la protection des systèmes électriques des véhicules, MTA compte de nombreux constructeurs de</w:t>
      </w:r>
      <w:r w:rsidR="00432BEE">
        <w:rPr>
          <w:rFonts w:asciiTheme="minorHAnsi" w:hAnsiTheme="minorHAnsi" w:cstheme="minorBidi"/>
          <w:sz w:val="22"/>
          <w:szCs w:val="22"/>
        </w:rPr>
        <w:t xml:space="preserve"> poids lourds</w:t>
      </w:r>
      <w:r w:rsidRPr="3A33011C">
        <w:rPr>
          <w:rFonts w:asciiTheme="minorHAnsi" w:hAnsiTheme="minorHAnsi" w:cstheme="minorBidi"/>
          <w:sz w:val="22"/>
          <w:szCs w:val="22"/>
        </w:rPr>
        <w:t xml:space="preserve"> parmi ses principaux clients</w:t>
      </w:r>
      <w:r w:rsidR="004F2781" w:rsidRPr="3A33011C">
        <w:rPr>
          <w:rFonts w:asciiTheme="minorHAnsi" w:hAnsiTheme="minorHAnsi" w:cstheme="minorBidi"/>
          <w:sz w:val="22"/>
          <w:szCs w:val="22"/>
        </w:rPr>
        <w:t xml:space="preserve">. Récemment, l'entreprise a développé des unités de distribution </w:t>
      </w:r>
      <w:r w:rsidR="00CE5863">
        <w:rPr>
          <w:rFonts w:asciiTheme="minorHAnsi" w:hAnsiTheme="minorHAnsi" w:cstheme="minorBidi"/>
          <w:sz w:val="22"/>
          <w:szCs w:val="22"/>
        </w:rPr>
        <w:t>de puissance</w:t>
      </w:r>
      <w:r w:rsidR="00CE5863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004F2781" w:rsidRPr="3A33011C">
        <w:rPr>
          <w:rFonts w:asciiTheme="minorHAnsi" w:hAnsiTheme="minorHAnsi" w:cstheme="minorBidi"/>
          <w:sz w:val="22"/>
          <w:szCs w:val="22"/>
        </w:rPr>
        <w:t>(PDU</w:t>
      </w:r>
      <w:r w:rsidRPr="3A33011C">
        <w:rPr>
          <w:rFonts w:asciiTheme="minorHAnsi" w:hAnsiTheme="minorHAnsi" w:cstheme="minorBidi"/>
          <w:sz w:val="22"/>
          <w:szCs w:val="22"/>
        </w:rPr>
        <w:t xml:space="preserve"> - </w:t>
      </w:r>
      <w:r w:rsidRPr="00B75F59">
        <w:rPr>
          <w:rFonts w:asciiTheme="minorHAnsi" w:hAnsiTheme="minorHAnsi" w:cstheme="minorBidi"/>
          <w:spacing w:val="4"/>
          <w:sz w:val="22"/>
          <w:szCs w:val="22"/>
        </w:rPr>
        <w:t>Power Distribution Units</w:t>
      </w:r>
      <w:r w:rsidR="004F2781" w:rsidRPr="3A33011C">
        <w:rPr>
          <w:rFonts w:asciiTheme="minorHAnsi" w:hAnsiTheme="minorHAnsi" w:cstheme="minorBidi"/>
          <w:sz w:val="22"/>
          <w:szCs w:val="22"/>
        </w:rPr>
        <w:t>) spécifiques pour les</w:t>
      </w:r>
      <w:r w:rsidR="0083697A">
        <w:rPr>
          <w:rFonts w:asciiTheme="minorHAnsi" w:hAnsiTheme="minorHAnsi" w:cstheme="minorBidi"/>
          <w:sz w:val="22"/>
          <w:szCs w:val="22"/>
        </w:rPr>
        <w:t xml:space="preserve"> </w:t>
      </w:r>
      <w:r w:rsidR="00687FE2" w:rsidRPr="005F0CC4">
        <w:rPr>
          <w:rFonts w:asciiTheme="minorHAnsi" w:hAnsiTheme="minorHAnsi" w:cstheme="minorBidi"/>
          <w:sz w:val="22"/>
          <w:szCs w:val="22"/>
        </w:rPr>
        <w:t>camions</w:t>
      </w:r>
      <w:r w:rsidR="0083697A" w:rsidRPr="005F0CC4">
        <w:rPr>
          <w:rFonts w:asciiTheme="minorHAnsi" w:hAnsiTheme="minorHAnsi" w:cstheme="minorBidi"/>
          <w:sz w:val="22"/>
          <w:szCs w:val="22"/>
        </w:rPr>
        <w:t xml:space="preserve"> électriques</w:t>
      </w:r>
      <w:r w:rsidR="004F2781" w:rsidRPr="3A33011C">
        <w:rPr>
          <w:rFonts w:asciiTheme="minorHAnsi" w:hAnsiTheme="minorHAnsi" w:cstheme="minorBidi"/>
          <w:sz w:val="22"/>
          <w:szCs w:val="22"/>
        </w:rPr>
        <w:t xml:space="preserve"> de</w:t>
      </w:r>
      <w:r w:rsidR="00432BEE">
        <w:rPr>
          <w:rFonts w:asciiTheme="minorHAnsi" w:hAnsiTheme="minorHAnsi" w:cstheme="minorBidi"/>
          <w:sz w:val="22"/>
          <w:szCs w:val="22"/>
        </w:rPr>
        <w:t>s</w:t>
      </w:r>
      <w:r w:rsidR="004F2781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002A6CEB">
        <w:rPr>
          <w:rFonts w:asciiTheme="minorHAnsi" w:hAnsiTheme="minorHAnsi" w:cstheme="minorBidi"/>
          <w:sz w:val="22"/>
          <w:szCs w:val="22"/>
        </w:rPr>
        <w:t xml:space="preserve">constructeurs </w:t>
      </w:r>
      <w:r w:rsidR="00273226">
        <w:rPr>
          <w:rFonts w:asciiTheme="minorHAnsi" w:hAnsiTheme="minorHAnsi" w:cstheme="minorBidi"/>
          <w:sz w:val="22"/>
          <w:szCs w:val="22"/>
        </w:rPr>
        <w:t>majeurs</w:t>
      </w:r>
      <w:r w:rsidR="004F2781" w:rsidRPr="3A33011C">
        <w:rPr>
          <w:rFonts w:asciiTheme="minorHAnsi" w:hAnsiTheme="minorHAnsi" w:cstheme="minorBidi"/>
          <w:sz w:val="22"/>
          <w:szCs w:val="22"/>
        </w:rPr>
        <w:t xml:space="preserve"> de ce secteur.</w:t>
      </w:r>
    </w:p>
    <w:p w14:paraId="5E369FB6" w14:textId="765AC6DF" w:rsidR="00451474" w:rsidRDefault="00451474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002A6CEB">
        <w:rPr>
          <w:rFonts w:asciiTheme="minorHAnsi" w:hAnsiTheme="minorHAnsi" w:cstheme="minorBidi"/>
          <w:spacing w:val="4"/>
          <w:sz w:val="22"/>
          <w:szCs w:val="22"/>
        </w:rPr>
        <w:t xml:space="preserve">Les </w:t>
      </w:r>
      <w:r w:rsidR="000C3310" w:rsidRPr="002A6CEB">
        <w:rPr>
          <w:rFonts w:asciiTheme="minorHAnsi" w:hAnsiTheme="minorHAnsi" w:cstheme="minorBidi"/>
          <w:spacing w:val="4"/>
          <w:sz w:val="22"/>
          <w:szCs w:val="22"/>
        </w:rPr>
        <w:t xml:space="preserve">PDU </w:t>
      </w:r>
      <w:r w:rsidR="005337D4" w:rsidRPr="002A6CEB">
        <w:rPr>
          <w:rFonts w:asciiTheme="minorHAnsi" w:hAnsiTheme="minorHAnsi" w:cstheme="minorBidi"/>
          <w:spacing w:val="4"/>
          <w:sz w:val="22"/>
          <w:szCs w:val="22"/>
        </w:rPr>
        <w:t xml:space="preserve">Haute Tension </w:t>
      </w:r>
      <w:r w:rsidR="000C3310" w:rsidRPr="002A6CEB">
        <w:rPr>
          <w:rFonts w:asciiTheme="minorHAnsi" w:hAnsiTheme="minorHAnsi" w:cstheme="minorBidi"/>
          <w:spacing w:val="4"/>
          <w:sz w:val="22"/>
          <w:szCs w:val="22"/>
        </w:rPr>
        <w:t>(</w:t>
      </w:r>
      <w:r w:rsidR="00ED1797" w:rsidRPr="002A6CEB">
        <w:rPr>
          <w:rFonts w:asciiTheme="minorHAnsi" w:hAnsiTheme="minorHAnsi" w:cstheme="minorBidi"/>
          <w:spacing w:val="4"/>
          <w:sz w:val="22"/>
          <w:szCs w:val="22"/>
        </w:rPr>
        <w:t xml:space="preserve">HV PDU - </w:t>
      </w:r>
      <w:r w:rsidR="006C69F9" w:rsidRPr="002A6CEB">
        <w:rPr>
          <w:rFonts w:asciiTheme="minorHAnsi" w:hAnsiTheme="minorHAnsi" w:cstheme="minorBidi"/>
          <w:spacing w:val="4"/>
          <w:sz w:val="22"/>
          <w:szCs w:val="22"/>
        </w:rPr>
        <w:t>high voltage Power Distribution Units)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de MTA pour </w:t>
      </w:r>
      <w:r w:rsidR="00432BEE">
        <w:rPr>
          <w:rFonts w:asciiTheme="minorHAnsi" w:hAnsiTheme="minorHAnsi" w:cstheme="minorBidi"/>
          <w:spacing w:val="4"/>
          <w:sz w:val="22"/>
          <w:szCs w:val="22"/>
        </w:rPr>
        <w:t>PL</w:t>
      </w:r>
      <w:r w:rsidR="00432BEE"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B671CB" w:rsidRPr="3A33011C">
        <w:rPr>
          <w:rFonts w:asciiTheme="minorHAnsi" w:hAnsiTheme="minorHAnsi" w:cstheme="minorBidi"/>
          <w:spacing w:val="4"/>
          <w:sz w:val="22"/>
          <w:szCs w:val="22"/>
        </w:rPr>
        <w:t>électri</w:t>
      </w:r>
      <w:r w:rsidR="00B671CB">
        <w:rPr>
          <w:rFonts w:asciiTheme="minorHAnsi" w:hAnsiTheme="minorHAnsi" w:cstheme="minorBidi"/>
          <w:spacing w:val="4"/>
          <w:sz w:val="22"/>
          <w:szCs w:val="22"/>
        </w:rPr>
        <w:t>que</w:t>
      </w:r>
      <w:r w:rsidR="00B671CB" w:rsidRPr="3A33011C">
        <w:rPr>
          <w:rFonts w:asciiTheme="minorHAnsi" w:hAnsiTheme="minorHAnsi" w:cstheme="minorBidi"/>
          <w:spacing w:val="4"/>
          <w:sz w:val="22"/>
          <w:szCs w:val="22"/>
        </w:rPr>
        <w:t xml:space="preserve">s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intègrent une technologie complexe. L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a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haute tension nécessite en effet des matériaux, des systèmes de conception et des technologies de </w:t>
      </w:r>
      <w:r w:rsidR="00432BEE">
        <w:rPr>
          <w:rFonts w:asciiTheme="minorHAnsi" w:hAnsiTheme="minorHAnsi" w:cstheme="minorBidi"/>
          <w:spacing w:val="4"/>
          <w:sz w:val="22"/>
          <w:szCs w:val="22"/>
        </w:rPr>
        <w:t xml:space="preserve">fabrication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spécifiques.</w:t>
      </w:r>
    </w:p>
    <w:p w14:paraId="19899480" w14:textId="17916FF6" w:rsidR="006C69F9" w:rsidRPr="00B75F59" w:rsidRDefault="004125B0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002A6CEB">
        <w:rPr>
          <w:rFonts w:asciiTheme="minorHAnsi" w:hAnsiTheme="minorHAnsi" w:cstheme="minorBidi"/>
          <w:spacing w:val="4"/>
          <w:sz w:val="22"/>
          <w:szCs w:val="22"/>
        </w:rPr>
        <w:t>L</w:t>
      </w:r>
      <w:r w:rsidR="00DF392D" w:rsidRPr="002A6CEB">
        <w:rPr>
          <w:rFonts w:asciiTheme="minorHAnsi" w:hAnsiTheme="minorHAnsi" w:cstheme="minorBidi"/>
          <w:spacing w:val="4"/>
          <w:sz w:val="22"/>
          <w:szCs w:val="22"/>
        </w:rPr>
        <w:t>e</w:t>
      </w:r>
      <w:r w:rsidRPr="002A6CEB">
        <w:rPr>
          <w:rFonts w:asciiTheme="minorHAnsi" w:hAnsiTheme="minorHAnsi" w:cstheme="minorBidi"/>
          <w:spacing w:val="4"/>
          <w:sz w:val="22"/>
          <w:szCs w:val="22"/>
        </w:rPr>
        <w:t>s</w:t>
      </w:r>
      <w:r w:rsidR="00DF392D" w:rsidRPr="002A6CEB">
        <w:rPr>
          <w:rFonts w:asciiTheme="minorHAnsi" w:hAnsiTheme="minorHAnsi" w:cstheme="minorBidi"/>
          <w:spacing w:val="4"/>
          <w:sz w:val="22"/>
          <w:szCs w:val="22"/>
        </w:rPr>
        <w:t xml:space="preserve"> HV PDU</w:t>
      </w:r>
      <w:r w:rsidR="006C69F9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 développées par MTA utilisent de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s</w:t>
      </w:r>
      <w:r w:rsidR="00692EB7" w:rsidRPr="00692EB7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692EB7" w:rsidRPr="00B75F59">
        <w:rPr>
          <w:rFonts w:asciiTheme="minorHAnsi" w:hAnsiTheme="minorHAnsi" w:cstheme="minorBidi"/>
          <w:spacing w:val="4"/>
          <w:sz w:val="22"/>
          <w:szCs w:val="22"/>
        </w:rPr>
        <w:t>boîtiers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 en </w:t>
      </w:r>
      <w:r w:rsidR="006C69F9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aluminium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moulé</w:t>
      </w:r>
      <w:r w:rsidR="006C69F9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, en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remplacement </w:t>
      </w:r>
      <w:r w:rsidR="006C69F9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du plastique couramment utilisé dans les produits basse tension.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Cette solution assure une robustesse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 accrue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, une isolation efficace contre les agents externes, une dissipation thermique optimale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ainsi qu’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un blindage électromagnétique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performant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.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De plus, l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'aluminium est employé pour les </w:t>
      </w:r>
      <w:r w:rsidR="000E48AE" w:rsidRPr="3A33011C">
        <w:rPr>
          <w:rFonts w:asciiTheme="minorHAnsi" w:hAnsiTheme="minorHAnsi" w:cstheme="minorBidi"/>
          <w:spacing w:val="4"/>
          <w:sz w:val="22"/>
          <w:szCs w:val="22"/>
        </w:rPr>
        <w:t>barres omnibus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,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offrant une alternative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plus lég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ère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au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cuivre traditionnellement utilisé pour ces composants.</w:t>
      </w:r>
    </w:p>
    <w:p w14:paraId="7E4A1DC4" w14:textId="799535CD" w:rsidR="004125B0" w:rsidRDefault="004125B0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L'aluminium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 xml:space="preserve">employé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par MTA contient une proportion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 xml:space="preserve">significative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de matières premières recyclées,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>témoignant de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l’engagement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 xml:space="preserve">résolu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de l’entreprise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>en faveur du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développement durable et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 xml:space="preserve">de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la réduction de </w:t>
      </w:r>
      <w:r w:rsidR="002A6CEB">
        <w:rPr>
          <w:rFonts w:asciiTheme="minorHAnsi" w:hAnsiTheme="minorHAnsi" w:cstheme="minorBidi"/>
          <w:spacing w:val="4"/>
          <w:sz w:val="22"/>
          <w:szCs w:val="22"/>
        </w:rPr>
        <w:t xml:space="preserve">son 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>impact environnemental.</w:t>
      </w:r>
    </w:p>
    <w:p w14:paraId="648DBAA6" w14:textId="40B5BA86" w:rsidR="00DF392D" w:rsidRPr="000E3CE7" w:rsidRDefault="004125B0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002A6CEB">
        <w:rPr>
          <w:rFonts w:asciiTheme="minorHAnsi" w:hAnsiTheme="minorHAnsi" w:cstheme="minorBidi"/>
          <w:spacing w:val="4"/>
          <w:sz w:val="22"/>
          <w:szCs w:val="22"/>
        </w:rPr>
        <w:t>Les HV PDU</w:t>
      </w:r>
      <w:r w:rsidRPr="00B75F59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0E3CE7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développées par MTA pour les principaux </w:t>
      </w:r>
      <w:r w:rsidR="007450C6">
        <w:rPr>
          <w:rFonts w:asciiTheme="minorHAnsi" w:hAnsiTheme="minorHAnsi" w:cstheme="minorBidi"/>
          <w:spacing w:val="4"/>
          <w:sz w:val="22"/>
          <w:szCs w:val="22"/>
        </w:rPr>
        <w:t xml:space="preserve">constructeurs </w:t>
      </w:r>
      <w:r w:rsidR="000E3CE7" w:rsidRPr="00B75F59">
        <w:rPr>
          <w:rFonts w:asciiTheme="minorHAnsi" w:hAnsiTheme="minorHAnsi" w:cstheme="minorBidi"/>
          <w:spacing w:val="4"/>
          <w:sz w:val="22"/>
          <w:szCs w:val="22"/>
        </w:rPr>
        <w:t>se distinguent</w:t>
      </w:r>
      <w:r w:rsidR="00076EE3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0E3CE7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également par leur modularité, qui permet aux clients d'utiliser le produit pour différentes plateformes.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De plus, e</w:t>
      </w:r>
      <w:r w:rsidR="000E3CE7" w:rsidRPr="00B75F59">
        <w:rPr>
          <w:rFonts w:asciiTheme="minorHAnsi" w:hAnsiTheme="minorHAnsi" w:cstheme="minorBidi"/>
          <w:spacing w:val="4"/>
          <w:sz w:val="22"/>
          <w:szCs w:val="22"/>
        </w:rPr>
        <w:t>lles sont dotées de systèmes de refroidissement actifs intégrés, d'une couche de résine interne et d</w:t>
      </w:r>
      <w:r w:rsidR="003E225B">
        <w:rPr>
          <w:rFonts w:asciiTheme="minorHAnsi" w:hAnsiTheme="minorHAnsi" w:cstheme="minorBidi"/>
          <w:spacing w:val="4"/>
          <w:sz w:val="22"/>
          <w:szCs w:val="22"/>
        </w:rPr>
        <w:t>e joints d</w:t>
      </w:r>
      <w:r w:rsidR="000E3CE7" w:rsidRPr="00B75F59">
        <w:rPr>
          <w:rFonts w:asciiTheme="minorHAnsi" w:hAnsiTheme="minorHAnsi" w:cstheme="minorBidi"/>
          <w:spacing w:val="4"/>
          <w:sz w:val="22"/>
          <w:szCs w:val="22"/>
        </w:rPr>
        <w:t>'une nouvelle technologie, qui garantissent l'étanchéité et l'isolation électrique sans compromettre la dissipation optimale de la chaleur.</w:t>
      </w:r>
    </w:p>
    <w:p w14:paraId="175C1CF3" w14:textId="700F4EA9" w:rsidR="00252614" w:rsidRPr="00B75F59" w:rsidRDefault="00432BEE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>
        <w:rPr>
          <w:rFonts w:asciiTheme="minorHAnsi" w:hAnsiTheme="minorHAnsi" w:cstheme="minorBidi"/>
          <w:spacing w:val="4"/>
          <w:sz w:val="22"/>
          <w:szCs w:val="22"/>
        </w:rPr>
        <w:lastRenderedPageBreak/>
        <w:t>L</w:t>
      </w:r>
      <w:r w:rsidRPr="00B75F59">
        <w:rPr>
          <w:rFonts w:asciiTheme="minorHAnsi" w:hAnsiTheme="minorHAnsi" w:cstheme="minorBidi"/>
          <w:spacing w:val="4"/>
          <w:sz w:val="22"/>
          <w:szCs w:val="22"/>
        </w:rPr>
        <w:t>e module Pyro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, </w:t>
      </w:r>
      <w:r w:rsidR="00692EB7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développé et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>fabriqué par MTA,</w:t>
      </w:r>
      <w:r>
        <w:rPr>
          <w:rFonts w:asciiTheme="minorHAnsi" w:hAnsiTheme="minorHAnsi" w:cstheme="minorBidi"/>
          <w:spacing w:val="4"/>
          <w:sz w:val="22"/>
          <w:szCs w:val="22"/>
        </w:rPr>
        <w:t xml:space="preserve"> est</w:t>
      </w:r>
      <w:r w:rsidRPr="00B75F59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>
        <w:rPr>
          <w:rFonts w:asciiTheme="minorHAnsi" w:hAnsiTheme="minorHAnsi" w:cstheme="minorBidi"/>
          <w:spacing w:val="4"/>
          <w:sz w:val="22"/>
          <w:szCs w:val="22"/>
        </w:rPr>
        <w:t>u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>n autre exemple d</w:t>
      </w:r>
      <w:r>
        <w:rPr>
          <w:rFonts w:asciiTheme="minorHAnsi" w:hAnsiTheme="minorHAnsi" w:cstheme="minorBidi"/>
          <w:spacing w:val="4"/>
          <w:sz w:val="22"/>
          <w:szCs w:val="22"/>
        </w:rPr>
        <w:t>’unité de distribution d</w:t>
      </w:r>
      <w:r w:rsidR="00CE5863">
        <w:rPr>
          <w:rFonts w:asciiTheme="minorHAnsi" w:hAnsiTheme="minorHAnsi" w:cstheme="minorBidi"/>
          <w:spacing w:val="4"/>
          <w:sz w:val="22"/>
          <w:szCs w:val="22"/>
        </w:rPr>
        <w:t xml:space="preserve">e puissance 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pour </w:t>
      </w:r>
      <w:r>
        <w:rPr>
          <w:rFonts w:asciiTheme="minorHAnsi" w:hAnsiTheme="minorHAnsi" w:cstheme="minorBidi"/>
          <w:spacing w:val="4"/>
          <w:sz w:val="22"/>
          <w:szCs w:val="22"/>
        </w:rPr>
        <w:t>poids lourds. Il e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st spécifiquement </w:t>
      </w:r>
      <w:r>
        <w:rPr>
          <w:rFonts w:asciiTheme="minorHAnsi" w:hAnsiTheme="minorHAnsi" w:cstheme="minorBidi"/>
          <w:spacing w:val="4"/>
          <w:sz w:val="22"/>
          <w:szCs w:val="22"/>
        </w:rPr>
        <w:t xml:space="preserve">conçu 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pour les </w:t>
      </w:r>
      <w:r w:rsidR="002C737E" w:rsidRPr="00A16222">
        <w:rPr>
          <w:rFonts w:asciiTheme="minorHAnsi" w:hAnsiTheme="minorHAnsi" w:cstheme="minorBidi"/>
          <w:spacing w:val="4"/>
          <w:sz w:val="22"/>
          <w:szCs w:val="22"/>
        </w:rPr>
        <w:t xml:space="preserve">poids </w:t>
      </w:r>
      <w:r w:rsidR="00252614" w:rsidRPr="00A16222">
        <w:rPr>
          <w:rFonts w:asciiTheme="minorHAnsi" w:hAnsiTheme="minorHAnsi" w:cstheme="minorBidi"/>
          <w:spacing w:val="4"/>
          <w:sz w:val="22"/>
          <w:szCs w:val="22"/>
        </w:rPr>
        <w:t>lourds</w:t>
      </w:r>
      <w:r>
        <w:rPr>
          <w:rFonts w:asciiTheme="minorHAnsi" w:hAnsiTheme="minorHAnsi" w:cstheme="minorBidi"/>
          <w:spacing w:val="4"/>
          <w:sz w:val="22"/>
          <w:szCs w:val="22"/>
        </w:rPr>
        <w:t xml:space="preserve"> électriques</w:t>
      </w:r>
      <w:r w:rsidR="00252614" w:rsidRPr="00A16222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7450C6">
        <w:rPr>
          <w:rFonts w:asciiTheme="minorHAnsi" w:hAnsiTheme="minorHAnsi" w:cstheme="minorBidi"/>
          <w:spacing w:val="4"/>
          <w:sz w:val="22"/>
          <w:szCs w:val="22"/>
        </w:rPr>
        <w:t>à tonnage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 moyen</w:t>
      </w:r>
      <w:r w:rsidR="007450C6">
        <w:rPr>
          <w:rFonts w:asciiTheme="minorHAnsi" w:hAnsiTheme="minorHAnsi" w:cstheme="minorBidi"/>
          <w:spacing w:val="4"/>
          <w:sz w:val="22"/>
          <w:szCs w:val="22"/>
        </w:rPr>
        <w:t xml:space="preserve"> </w:t>
      </w:r>
      <w:r w:rsidR="00692EB7">
        <w:rPr>
          <w:rFonts w:asciiTheme="minorHAnsi" w:hAnsiTheme="minorHAnsi" w:cstheme="minorBidi"/>
          <w:spacing w:val="4"/>
          <w:sz w:val="22"/>
          <w:szCs w:val="22"/>
        </w:rPr>
        <w:t xml:space="preserve">et </w:t>
      </w:r>
      <w:r w:rsidR="007450C6">
        <w:rPr>
          <w:rFonts w:asciiTheme="minorHAnsi" w:hAnsiTheme="minorHAnsi" w:cstheme="minorBidi"/>
          <w:spacing w:val="4"/>
          <w:sz w:val="22"/>
          <w:szCs w:val="22"/>
        </w:rPr>
        <w:t xml:space="preserve">élevé 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d'un </w:t>
      </w:r>
      <w:r w:rsidR="007450C6">
        <w:rPr>
          <w:rFonts w:asciiTheme="minorHAnsi" w:hAnsiTheme="minorHAnsi" w:cstheme="minorBidi"/>
          <w:spacing w:val="4"/>
          <w:sz w:val="22"/>
          <w:szCs w:val="22"/>
        </w:rPr>
        <w:t xml:space="preserve">grand 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constructeur germano-américain </w:t>
      </w:r>
      <w:r w:rsidR="00252614" w:rsidRPr="002A6CEB">
        <w:rPr>
          <w:rFonts w:asciiTheme="minorHAnsi" w:hAnsiTheme="minorHAnsi" w:cstheme="minorBidi"/>
          <w:spacing w:val="4"/>
          <w:sz w:val="22"/>
          <w:szCs w:val="22"/>
        </w:rPr>
        <w:t xml:space="preserve">de véhicules </w:t>
      </w:r>
      <w:r w:rsidR="000E5560">
        <w:rPr>
          <w:rFonts w:asciiTheme="minorHAnsi" w:hAnsiTheme="minorHAnsi" w:cstheme="minorBidi"/>
          <w:spacing w:val="4"/>
          <w:sz w:val="22"/>
          <w:szCs w:val="22"/>
        </w:rPr>
        <w:t>industriels</w:t>
      </w:r>
      <w:r w:rsidR="00252614" w:rsidRPr="00B75F59">
        <w:rPr>
          <w:rFonts w:asciiTheme="minorHAnsi" w:hAnsiTheme="minorHAnsi" w:cstheme="minorBidi"/>
          <w:spacing w:val="4"/>
          <w:sz w:val="22"/>
          <w:szCs w:val="22"/>
        </w:rPr>
        <w:t xml:space="preserve">. </w:t>
      </w:r>
    </w:p>
    <w:p w14:paraId="218D1EA6" w14:textId="3C90207E" w:rsidR="00997CD4" w:rsidRDefault="00997CD4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Installé sous le tableau de bord de la cabine, le module Pyro est principalement composé d'un </w:t>
      </w:r>
      <w:r w:rsidR="006B24BC">
        <w:rPr>
          <w:rFonts w:asciiTheme="minorHAnsi" w:hAnsiTheme="minorHAnsi" w:cstheme="minorBidi"/>
          <w:spacing w:val="4"/>
          <w:sz w:val="22"/>
          <w:szCs w:val="22"/>
        </w:rPr>
        <w:t>coupe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batterie et d'un connecteur</w:t>
      </w:r>
      <w:r w:rsidR="00E358B3">
        <w:rPr>
          <w:rFonts w:asciiTheme="minorHAnsi" w:hAnsiTheme="minorHAnsi" w:cstheme="minorBidi"/>
          <w:spacing w:val="4"/>
          <w:sz w:val="22"/>
          <w:szCs w:val="22"/>
        </w:rPr>
        <w:t xml:space="preserve"> d’amorce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de type squib. Sa fonction est de déconnecter le système électrique en cas d'accident. En effet, si l'airbag se déploie, le connecteur squib associé active immédiatement </w:t>
      </w:r>
      <w:r w:rsidR="00E67571">
        <w:rPr>
          <w:rFonts w:asciiTheme="minorHAnsi" w:hAnsiTheme="minorHAnsi" w:cstheme="minorBidi"/>
          <w:spacing w:val="4"/>
          <w:sz w:val="22"/>
          <w:szCs w:val="22"/>
        </w:rPr>
        <w:t>le coupe</w:t>
      </w:r>
      <w:r w:rsidRPr="3A33011C">
        <w:rPr>
          <w:rFonts w:asciiTheme="minorHAnsi" w:hAnsiTheme="minorHAnsi" w:cstheme="minorBidi"/>
          <w:spacing w:val="4"/>
          <w:sz w:val="22"/>
          <w:szCs w:val="22"/>
        </w:rPr>
        <w:t xml:space="preserve"> batterie.</w:t>
      </w:r>
    </w:p>
    <w:p w14:paraId="3BD4E948" w14:textId="77777777" w:rsidR="00D566FA" w:rsidRDefault="00D566FA" w:rsidP="3A33011C">
      <w:pPr>
        <w:spacing w:after="120" w:line="312" w:lineRule="auto"/>
        <w:ind w:left="284" w:right="709"/>
        <w:rPr>
          <w:rFonts w:asciiTheme="minorHAnsi" w:hAnsiTheme="minorHAnsi" w:cstheme="minorBidi"/>
          <w:spacing w:val="4"/>
          <w:sz w:val="22"/>
          <w:szCs w:val="22"/>
        </w:rPr>
      </w:pPr>
      <w:r w:rsidRPr="3A33011C">
        <w:rPr>
          <w:rFonts w:asciiTheme="minorHAnsi" w:hAnsiTheme="minorHAnsi" w:cstheme="minorBidi"/>
          <w:spacing w:val="4"/>
          <w:sz w:val="22"/>
          <w:szCs w:val="22"/>
        </w:rPr>
        <w:t>Le module est fourni avec son couvercle déjà assemblé et se distingue par sa grande résistance aux vibrations, aux chocs, à la corrosion et aux agents chimiques, conformément aux spécifications particulières demandées par le client lors de la phase de conception.</w:t>
      </w:r>
    </w:p>
    <w:p w14:paraId="183E13DB" w14:textId="02E4B3C1" w:rsidR="00DF392D" w:rsidRPr="00D566FA" w:rsidRDefault="008D33B2" w:rsidP="3A33011C">
      <w:pPr>
        <w:spacing w:after="120" w:line="312" w:lineRule="auto"/>
        <w:ind w:left="284" w:right="709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 « </w:t>
      </w:r>
      <w:r w:rsidR="007450C6">
        <w:rPr>
          <w:rFonts w:asciiTheme="minorHAnsi" w:hAnsiTheme="minorHAnsi" w:cstheme="minorBidi"/>
          <w:sz w:val="22"/>
          <w:szCs w:val="22"/>
        </w:rPr>
        <w:t xml:space="preserve">Le grand nombre de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composants électriques </w:t>
      </w:r>
      <w:r w:rsidR="00B623A2">
        <w:rPr>
          <w:rFonts w:asciiTheme="minorHAnsi" w:hAnsiTheme="minorHAnsi" w:cstheme="minorBidi"/>
          <w:sz w:val="22"/>
          <w:szCs w:val="22"/>
        </w:rPr>
        <w:t xml:space="preserve">que nous </w:t>
      </w:r>
      <w:r w:rsidR="007450C6">
        <w:rPr>
          <w:rFonts w:asciiTheme="minorHAnsi" w:hAnsiTheme="minorHAnsi" w:cstheme="minorBidi"/>
          <w:sz w:val="22"/>
          <w:szCs w:val="22"/>
        </w:rPr>
        <w:t>fournissons</w:t>
      </w:r>
      <w:r w:rsidR="00432BEE">
        <w:rPr>
          <w:rFonts w:asciiTheme="minorHAnsi" w:hAnsiTheme="minorHAnsi" w:cstheme="minorBidi"/>
          <w:sz w:val="22"/>
          <w:szCs w:val="22"/>
        </w:rPr>
        <w:t xml:space="preserve"> </w:t>
      </w:r>
      <w:r w:rsidR="007450C6">
        <w:rPr>
          <w:rFonts w:asciiTheme="minorHAnsi" w:hAnsiTheme="minorHAnsi" w:cstheme="minorBidi"/>
          <w:sz w:val="22"/>
          <w:szCs w:val="22"/>
        </w:rPr>
        <w:t xml:space="preserve">à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plusieurs </w:t>
      </w:r>
      <w:r w:rsidR="007450C6">
        <w:rPr>
          <w:rFonts w:asciiTheme="minorHAnsi" w:hAnsiTheme="minorHAnsi" w:cstheme="minorBidi"/>
          <w:sz w:val="22"/>
          <w:szCs w:val="22"/>
        </w:rPr>
        <w:t>constructeurs</w:t>
      </w:r>
      <w:r w:rsidR="007450C6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007450C6">
        <w:rPr>
          <w:rFonts w:asciiTheme="minorHAnsi" w:hAnsiTheme="minorHAnsi" w:cstheme="minorBidi"/>
          <w:sz w:val="22"/>
          <w:szCs w:val="22"/>
        </w:rPr>
        <w:t xml:space="preserve">internationaux témoignent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de I'intérêt croissant </w:t>
      </w:r>
      <w:r w:rsidR="007450C6">
        <w:rPr>
          <w:rFonts w:asciiTheme="minorHAnsi" w:hAnsiTheme="minorHAnsi" w:cstheme="minorBidi"/>
          <w:sz w:val="22"/>
          <w:szCs w:val="22"/>
        </w:rPr>
        <w:t xml:space="preserve">pour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nos produits haute tension. Depuis plusieurs années, nous </w:t>
      </w:r>
      <w:r w:rsidR="00C353BC" w:rsidRPr="3A33011C">
        <w:rPr>
          <w:rFonts w:asciiTheme="minorHAnsi" w:hAnsiTheme="minorHAnsi" w:cstheme="minorBidi"/>
          <w:sz w:val="22"/>
          <w:szCs w:val="22"/>
        </w:rPr>
        <w:t>développ</w:t>
      </w:r>
      <w:r w:rsidR="007450C6">
        <w:rPr>
          <w:rFonts w:asciiTheme="minorHAnsi" w:hAnsiTheme="minorHAnsi" w:cstheme="minorBidi"/>
          <w:sz w:val="22"/>
          <w:szCs w:val="22"/>
        </w:rPr>
        <w:t>ons</w:t>
      </w:r>
      <w:r w:rsidR="00C353BC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et </w:t>
      </w:r>
      <w:r w:rsidR="007450C6">
        <w:rPr>
          <w:rFonts w:asciiTheme="minorHAnsi" w:hAnsiTheme="minorHAnsi" w:cstheme="minorBidi"/>
          <w:sz w:val="22"/>
          <w:szCs w:val="22"/>
        </w:rPr>
        <w:t>fabriquons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00432BEE">
        <w:rPr>
          <w:rFonts w:asciiTheme="minorHAnsi" w:hAnsiTheme="minorHAnsi" w:cstheme="minorBidi"/>
          <w:sz w:val="22"/>
          <w:szCs w:val="22"/>
        </w:rPr>
        <w:t>une gamme diversifiée de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 composants répond</w:t>
      </w:r>
      <w:r w:rsidR="00432BEE">
        <w:rPr>
          <w:rFonts w:asciiTheme="minorHAnsi" w:hAnsiTheme="minorHAnsi" w:cstheme="minorBidi"/>
          <w:sz w:val="22"/>
          <w:szCs w:val="22"/>
        </w:rPr>
        <w:t>ant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 aux </w:t>
      </w:r>
      <w:r w:rsidR="00432BEE">
        <w:rPr>
          <w:rFonts w:asciiTheme="minorHAnsi" w:hAnsiTheme="minorHAnsi" w:cstheme="minorBidi"/>
          <w:sz w:val="22"/>
          <w:szCs w:val="22"/>
        </w:rPr>
        <w:t xml:space="preserve">exigences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de la nouvelle mobilité. Parmi ces solutions, </w:t>
      </w:r>
      <w:r w:rsidR="00432BEE">
        <w:rPr>
          <w:rFonts w:asciiTheme="minorHAnsi" w:hAnsiTheme="minorHAnsi" w:cstheme="minorBidi"/>
          <w:sz w:val="22"/>
          <w:szCs w:val="22"/>
        </w:rPr>
        <w:t xml:space="preserve">figurent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les </w:t>
      </w:r>
      <w:r w:rsidR="004562EE" w:rsidRPr="00A16222">
        <w:rPr>
          <w:rFonts w:asciiTheme="minorHAnsi" w:hAnsiTheme="minorHAnsi" w:cstheme="minorBidi"/>
          <w:sz w:val="22"/>
          <w:szCs w:val="22"/>
        </w:rPr>
        <w:t>chargeurs de batterie embarqués</w:t>
      </w:r>
      <w:r w:rsidR="004562EE" w:rsidRPr="3A33011C" w:rsidDel="004562EE">
        <w:rPr>
          <w:rFonts w:asciiTheme="minorHAnsi" w:hAnsiTheme="minorHAnsi" w:cstheme="minorBidi"/>
          <w:sz w:val="22"/>
          <w:szCs w:val="22"/>
        </w:rPr>
        <w:t xml:space="preserve"> </w:t>
      </w:r>
      <w:r w:rsidR="004562EE">
        <w:rPr>
          <w:rFonts w:asciiTheme="minorHAnsi" w:hAnsiTheme="minorHAnsi" w:cstheme="minorBidi"/>
          <w:sz w:val="22"/>
          <w:szCs w:val="22"/>
        </w:rPr>
        <w:t xml:space="preserve">pour VI électriques et hybrides ainsi que </w:t>
      </w:r>
      <w:r w:rsidR="3A33011C" w:rsidRPr="3A33011C">
        <w:rPr>
          <w:rFonts w:asciiTheme="minorHAnsi" w:hAnsiTheme="minorHAnsi" w:cstheme="minorBidi"/>
          <w:sz w:val="22"/>
          <w:szCs w:val="22"/>
        </w:rPr>
        <w:t>les convertisseurs DC/DC, et nous travaillons actuellement sur de nouveaux produits qui seront bientôt disponibles</w:t>
      </w:r>
      <w:r>
        <w:rPr>
          <w:rFonts w:asciiTheme="minorHAnsi" w:hAnsiTheme="minorHAnsi" w:cstheme="minorBidi"/>
          <w:sz w:val="22"/>
          <w:szCs w:val="22"/>
        </w:rPr>
        <w:t>,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 » </w:t>
      </w:r>
      <w:r w:rsidR="00432BEE">
        <w:rPr>
          <w:rFonts w:asciiTheme="minorHAnsi" w:hAnsiTheme="minorHAnsi" w:cstheme="minorBidi"/>
          <w:sz w:val="22"/>
          <w:szCs w:val="22"/>
        </w:rPr>
        <w:t>conclut</w:t>
      </w:r>
      <w:r w:rsidR="00432BEE" w:rsidRPr="3A33011C">
        <w:rPr>
          <w:rFonts w:asciiTheme="minorHAnsi" w:hAnsiTheme="minorHAnsi" w:cstheme="minorBidi"/>
          <w:sz w:val="22"/>
          <w:szCs w:val="22"/>
        </w:rPr>
        <w:t xml:space="preserve"> 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Antonio Falchetti, </w:t>
      </w:r>
      <w:r w:rsidR="00432BEE">
        <w:rPr>
          <w:rFonts w:asciiTheme="minorHAnsi" w:hAnsiTheme="minorHAnsi" w:cstheme="minorBidi"/>
          <w:sz w:val="22"/>
          <w:szCs w:val="22"/>
        </w:rPr>
        <w:t>PDG</w:t>
      </w:r>
      <w:r w:rsidR="3A33011C" w:rsidRPr="3A33011C">
        <w:rPr>
          <w:rFonts w:asciiTheme="minorHAnsi" w:hAnsiTheme="minorHAnsi" w:cstheme="minorBidi"/>
          <w:sz w:val="22"/>
          <w:szCs w:val="22"/>
        </w:rPr>
        <w:t xml:space="preserve"> de MTA.</w:t>
      </w:r>
    </w:p>
    <w:p w14:paraId="208C8A4F" w14:textId="77777777" w:rsidR="00DF392D" w:rsidRPr="00B75F59" w:rsidRDefault="00DF392D" w:rsidP="3A33011C">
      <w:pPr>
        <w:spacing w:after="120" w:line="312" w:lineRule="auto"/>
        <w:jc w:val="both"/>
        <w:rPr>
          <w:rFonts w:asciiTheme="minorHAnsi" w:hAnsiTheme="minorHAnsi" w:cstheme="minorBidi"/>
          <w:b/>
          <w:bCs/>
          <w:sz w:val="22"/>
          <w:szCs w:val="22"/>
        </w:rPr>
      </w:pPr>
    </w:p>
    <w:p w14:paraId="4AA2B2B2" w14:textId="77777777" w:rsidR="00DF392D" w:rsidRPr="00B75F59" w:rsidRDefault="00DF392D" w:rsidP="3A33011C">
      <w:pPr>
        <w:rPr>
          <w:rFonts w:asciiTheme="minorHAnsi" w:hAnsiTheme="minorHAnsi" w:cstheme="minorBidi"/>
          <w:b/>
          <w:bCs/>
          <w:sz w:val="22"/>
          <w:szCs w:val="22"/>
        </w:rPr>
      </w:pPr>
      <w:r w:rsidRPr="3A33011C">
        <w:rPr>
          <w:rFonts w:asciiTheme="minorHAnsi" w:hAnsiTheme="minorHAnsi" w:cstheme="minorBidi"/>
          <w:b/>
          <w:bCs/>
          <w:sz w:val="22"/>
          <w:szCs w:val="22"/>
        </w:rPr>
        <w:br w:type="page"/>
      </w:r>
    </w:p>
    <w:p w14:paraId="5EAE20C4" w14:textId="72C22556" w:rsidR="00DF392D" w:rsidRPr="00722C54" w:rsidRDefault="3A33011C" w:rsidP="3A33011C">
      <w:pPr>
        <w:spacing w:after="120" w:line="312" w:lineRule="auto"/>
        <w:ind w:left="284"/>
        <w:jc w:val="both"/>
        <w:rPr>
          <w:rFonts w:asciiTheme="minorHAnsi" w:hAnsiTheme="minorHAnsi" w:cstheme="minorBidi"/>
          <w:b/>
          <w:bCs/>
        </w:rPr>
      </w:pPr>
      <w:r w:rsidRPr="3A33011C">
        <w:rPr>
          <w:rFonts w:asciiTheme="minorHAnsi" w:hAnsiTheme="minorHAnsi" w:cstheme="minorBidi"/>
          <w:b/>
          <w:bCs/>
        </w:rPr>
        <w:lastRenderedPageBreak/>
        <w:t>Visuels</w:t>
      </w:r>
    </w:p>
    <w:tbl>
      <w:tblPr>
        <w:tblStyle w:val="Grigliatabella"/>
        <w:tblW w:w="9639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DF392D" w:rsidRPr="00C04B7E" w14:paraId="17322B8B" w14:textId="77777777" w:rsidTr="3A33011C">
        <w:trPr>
          <w:trHeight w:val="1952"/>
        </w:trPr>
        <w:tc>
          <w:tcPr>
            <w:tcW w:w="46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92BF1B1" w14:textId="77777777" w:rsidR="00DF392D" w:rsidRPr="006E4ACF" w:rsidRDefault="00DF392D" w:rsidP="3A33011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5D61D23" wp14:editId="4371D581">
                  <wp:extent cx="2465222" cy="1486986"/>
                  <wp:effectExtent l="0" t="0" r="0" b="0"/>
                  <wp:docPr id="895431939" name="Immagine 6" descr="Immagine che contiene intern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431939" name="Immagine 6" descr="Immagine che contiene interno&#10;&#10;Descrizione generat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88"/>
                          <a:stretch/>
                        </pic:blipFill>
                        <pic:spPr bwMode="auto">
                          <a:xfrm>
                            <a:off x="0" y="0"/>
                            <a:ext cx="2474380" cy="1492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5E40220" w14:textId="5792312C" w:rsidR="00DF392D" w:rsidRPr="00F31388" w:rsidRDefault="00432BEE" w:rsidP="00F31388">
            <w:pPr>
              <w:autoSpaceDE w:val="0"/>
              <w:autoSpaceDN w:val="0"/>
              <w:adjustRightInd w:val="0"/>
              <w:spacing w:before="240" w:after="120" w:line="360" w:lineRule="auto"/>
              <w:ind w:left="76"/>
              <w:rPr>
                <w:rFonts w:asciiTheme="minorHAnsi" w:hAnsiTheme="minorHAnsi" w:cstheme="minorBidi"/>
                <w:sz w:val="20"/>
                <w:szCs w:val="20"/>
              </w:rPr>
            </w:pPr>
            <w:r w:rsidRPr="00F31388">
              <w:rPr>
                <w:rFonts w:asciiTheme="minorHAnsi" w:hAnsiTheme="minorHAnsi" w:cstheme="minorBidi"/>
                <w:sz w:val="20"/>
                <w:szCs w:val="20"/>
              </w:rPr>
              <w:t>L’</w:t>
            </w:r>
            <w:r w:rsidR="00174C0C" w:rsidRPr="00F31388">
              <w:rPr>
                <w:rFonts w:asciiTheme="minorHAnsi" w:hAnsiTheme="minorHAnsi" w:cstheme="minorBidi"/>
                <w:spacing w:val="4"/>
                <w:sz w:val="20"/>
                <w:szCs w:val="20"/>
              </w:rPr>
              <w:t>unité de distribution d’énergie haute tension (</w:t>
            </w:r>
            <w:r w:rsidR="3A33011C" w:rsidRPr="00F31388">
              <w:rPr>
                <w:rFonts w:asciiTheme="minorHAnsi" w:hAnsiTheme="minorHAnsi" w:cstheme="minorBidi"/>
                <w:sz w:val="20"/>
                <w:szCs w:val="20"/>
              </w:rPr>
              <w:t>HV PDU</w:t>
            </w:r>
            <w:r w:rsidR="00174C0C" w:rsidRPr="00F31388">
              <w:rPr>
                <w:rFonts w:asciiTheme="minorHAnsi" w:hAnsiTheme="minorHAnsi" w:cstheme="minorBidi"/>
                <w:sz w:val="20"/>
                <w:szCs w:val="20"/>
              </w:rPr>
              <w:t>)</w:t>
            </w:r>
            <w:r w:rsidR="00F3138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A33011C" w:rsidRPr="00F31388">
              <w:rPr>
                <w:rFonts w:asciiTheme="minorHAnsi" w:hAnsiTheme="minorHAnsi" w:cstheme="minorBidi"/>
                <w:sz w:val="20"/>
                <w:szCs w:val="20"/>
              </w:rPr>
              <w:t>de MTA</w:t>
            </w:r>
          </w:p>
        </w:tc>
      </w:tr>
      <w:tr w:rsidR="00DF392D" w:rsidRPr="00C04B7E" w14:paraId="7A3DF467" w14:textId="77777777" w:rsidTr="3A33011C">
        <w:trPr>
          <w:trHeight w:val="3982"/>
        </w:trPr>
        <w:tc>
          <w:tcPr>
            <w:tcW w:w="467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BD2386" w14:textId="77777777" w:rsidR="00DF392D" w:rsidRPr="006E4ACF" w:rsidRDefault="00DF392D" w:rsidP="3A33011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AFB9F92" wp14:editId="13ED553E">
                  <wp:extent cx="2363487" cy="2326234"/>
                  <wp:effectExtent l="0" t="0" r="0" b="0"/>
                  <wp:docPr id="17306667" name="Immagine 7" descr="Immagine che contiene giocatt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487" cy="2326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508B614" w14:textId="52EF58B3" w:rsidR="00DF392D" w:rsidRDefault="3A33011C" w:rsidP="3A33011C">
            <w:pPr>
              <w:autoSpaceDE w:val="0"/>
              <w:autoSpaceDN w:val="0"/>
              <w:adjustRightInd w:val="0"/>
              <w:spacing w:before="240" w:after="120" w:line="360" w:lineRule="auto"/>
              <w:ind w:firstLine="76"/>
              <w:rPr>
                <w:rFonts w:asciiTheme="minorHAnsi" w:hAnsiTheme="minorHAnsi" w:cstheme="minorBidi"/>
                <w:sz w:val="20"/>
                <w:szCs w:val="20"/>
              </w:rPr>
            </w:pPr>
            <w:r w:rsidRPr="3A33011C">
              <w:rPr>
                <w:rFonts w:asciiTheme="minorHAnsi" w:hAnsiTheme="minorHAnsi" w:cstheme="minorBidi"/>
                <w:sz w:val="20"/>
                <w:szCs w:val="20"/>
              </w:rPr>
              <w:t>Le module Pyro de MTA</w:t>
            </w:r>
          </w:p>
        </w:tc>
      </w:tr>
    </w:tbl>
    <w:p w14:paraId="2036EB55" w14:textId="10F45EB8" w:rsidR="00EC0EA6" w:rsidRDefault="00EC0EA6" w:rsidP="3A33011C">
      <w:pPr>
        <w:spacing w:after="120" w:line="312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14:paraId="40EC819C" w14:textId="77777777" w:rsidR="002A6CEB" w:rsidRPr="006E4ACF" w:rsidRDefault="002A6CEB" w:rsidP="002A6CEB">
      <w:pPr>
        <w:spacing w:after="120" w:line="312" w:lineRule="auto"/>
        <w:jc w:val="both"/>
      </w:pPr>
      <w:r w:rsidRPr="006E4AC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35A13" wp14:editId="1BE38EB4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158877391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1CE1C" id="Connettore dirit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2A6CEB" w:rsidRPr="006E4ACF" w14:paraId="558EB6DA" w14:textId="77777777" w:rsidTr="004B2089">
        <w:tc>
          <w:tcPr>
            <w:tcW w:w="652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55659FD" w14:textId="77777777" w:rsidR="00F31388" w:rsidRDefault="002A6CEB" w:rsidP="00F31388">
            <w:pPr>
              <w:textAlignment w:val="baseline"/>
              <w:rPr>
                <w:rStyle w:val="eop"/>
                <w:rFonts w:ascii="Calibri Light" w:eastAsia="Calibri Light" w:hAnsi="Calibri Light" w:cs="Calibri Light"/>
                <w:sz w:val="20"/>
                <w:szCs w:val="20"/>
              </w:rPr>
            </w:pPr>
            <w:r w:rsidRPr="00F3138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MTA S.p.A. </w:t>
            </w:r>
            <w:r w:rsidRPr="00F31388">
              <w:rPr>
                <w:rStyle w:val="normaltextrun"/>
                <w:rFonts w:ascii="Calibri Light" w:eastAsia="Calibri Light" w:hAnsi="Calibri Light" w:cs="Calibri Light"/>
                <w:sz w:val="20"/>
                <w:szCs w:val="20"/>
              </w:rPr>
              <w:t>est une société multinationale opérant dans le secteur automobile via ses 2 divisions : Électrique et Électronique. De la conception à l'industrialisation, MTA produit un large portefeuille de composants pour les principaux constructeurs d'automobiles, de motos, de camions et de machines agricoles et de terrassement. </w:t>
            </w:r>
            <w:r w:rsidRPr="00F31388">
              <w:rPr>
                <w:rStyle w:val="eop"/>
                <w:rFonts w:ascii="Calibri Light" w:eastAsia="Calibri Light" w:hAnsi="Calibri Light" w:cs="Calibri Light"/>
                <w:sz w:val="20"/>
                <w:szCs w:val="20"/>
              </w:rPr>
              <w:t> </w:t>
            </w:r>
          </w:p>
          <w:p w14:paraId="3AC27921" w14:textId="77777777" w:rsidR="002A6CEB" w:rsidRDefault="002A6CEB" w:rsidP="00F31388">
            <w:pPr>
              <w:textAlignment w:val="baseline"/>
              <w:rPr>
                <w:rFonts w:ascii="Calibri Light" w:hAnsi="Calibri Light" w:cs="Calibri Light"/>
                <w:sz w:val="20"/>
                <w:szCs w:val="20"/>
              </w:rPr>
            </w:pPr>
            <w:r w:rsidRPr="00F31388">
              <w:rPr>
                <w:rStyle w:val="normaltextrun"/>
                <w:rFonts w:ascii="Calibri Light" w:eastAsia="Calibri Light" w:hAnsi="Calibri Light" w:cs="Calibri Light"/>
                <w:sz w:val="20"/>
                <w:szCs w:val="20"/>
              </w:rPr>
              <w:t>Fondée en 1954, MTA possède 11 sites et 3 bureaux de vente technique et 1 centre R &amp; D dans le monde. MTA emploie 1 937 personnes et réalise un chiffre d'affaires de 398 millions d'euros, dont 10,5 % sont investis dans la recherche et le développement</w:t>
            </w:r>
            <w:r w:rsidRPr="00F31388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74F70955" w14:textId="77777777" w:rsidR="00BE7D59" w:rsidRDefault="00BE7D59" w:rsidP="00F31388">
            <w:pPr>
              <w:textAlignment w:val="baseline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E59004" w14:textId="5DEBACF0" w:rsidR="00F31388" w:rsidRPr="008C4C34" w:rsidRDefault="00F31388" w:rsidP="00F31388">
            <w:pPr>
              <w:textAlignment w:val="baseline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C445" w14:textId="77777777" w:rsidR="002A6CEB" w:rsidRPr="006E4ACF" w:rsidRDefault="002A6CEB" w:rsidP="004B2089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6E4ACF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03E6565A" wp14:editId="368B6EB2">
                  <wp:extent cx="104775" cy="104775"/>
                  <wp:effectExtent l="0" t="0" r="9525" b="9525"/>
                  <wp:docPr id="1787301161" name="Immagine 178730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0443C" w14:textId="77777777" w:rsidR="002A6CEB" w:rsidRPr="006E4ACF" w:rsidRDefault="002A6CEB" w:rsidP="004B2089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6E4ACF">
              <w:rPr>
                <w:rFonts w:ascii="Calibri Light" w:hAnsi="Calibri Light"/>
                <w:sz w:val="20"/>
              </w:rPr>
              <w:t>Sit</w:t>
            </w:r>
            <w:r>
              <w:rPr>
                <w:rFonts w:ascii="Calibri Light" w:hAnsi="Calibri Light"/>
                <w:sz w:val="20"/>
              </w:rPr>
              <w:t>e</w:t>
            </w:r>
            <w:r w:rsidRPr="006E4ACF">
              <w:rPr>
                <w:rFonts w:ascii="Calibri Light" w:hAnsi="Calibri Light"/>
                <w:sz w:val="20"/>
              </w:rPr>
              <w:t xml:space="preserve"> web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6A256" w14:textId="77777777" w:rsidR="002A6CEB" w:rsidRPr="003945BA" w:rsidRDefault="00BE7D59" w:rsidP="004B2089">
            <w:pPr>
              <w:tabs>
                <w:tab w:val="left" w:pos="1560"/>
              </w:tabs>
              <w:jc w:val="both"/>
              <w:rPr>
                <w:rStyle w:val="Collegamentoipertestuale"/>
                <w:rFonts w:ascii="Calibri Light" w:hAnsi="Calibri Light"/>
                <w:color w:val="004B87"/>
              </w:rPr>
            </w:pPr>
            <w:hyperlink r:id="rId11" w:history="1"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2A6CEB" w:rsidRPr="006E4ACF" w14:paraId="3E96E725" w14:textId="77777777" w:rsidTr="004B2089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99B8A" w14:textId="77777777" w:rsidR="002A6CEB" w:rsidRPr="006E4ACF" w:rsidRDefault="002A6CEB" w:rsidP="004B2089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0EEE1" w14:textId="77777777" w:rsidR="002A6CEB" w:rsidRPr="006E4ACF" w:rsidRDefault="002A6CEB" w:rsidP="004B2089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6E4ACF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1E227EC1" wp14:editId="2C656EA8">
                  <wp:extent cx="114300" cy="104775"/>
                  <wp:effectExtent l="0" t="0" r="0" b="9525"/>
                  <wp:docPr id="1360761493" name="Immagine 1360761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D6E0" w14:textId="77777777" w:rsidR="002A6CEB" w:rsidRPr="006E4ACF" w:rsidRDefault="002A6CEB" w:rsidP="004B2089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6E4ACF"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81E80" w14:textId="77777777" w:rsidR="002A6CEB" w:rsidRPr="003945BA" w:rsidRDefault="00BE7D59" w:rsidP="004B2089">
            <w:pPr>
              <w:tabs>
                <w:tab w:val="left" w:pos="1560"/>
              </w:tabs>
              <w:jc w:val="both"/>
              <w:rPr>
                <w:rStyle w:val="Collegamentoipertestuale"/>
                <w:rFonts w:ascii="Calibri Light" w:hAnsi="Calibri Light"/>
                <w:color w:val="004B87"/>
              </w:rPr>
            </w:pPr>
            <w:hyperlink r:id="rId13" w:history="1">
              <w:proofErr w:type="gramStart"/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</w:t>
              </w:r>
              <w:proofErr w:type="gramEnd"/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-s-p-a-</w:t>
              </w:r>
            </w:hyperlink>
          </w:p>
        </w:tc>
      </w:tr>
      <w:tr w:rsidR="002A6CEB" w:rsidRPr="006E4ACF" w14:paraId="15E76888" w14:textId="77777777" w:rsidTr="004B2089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E5DB1" w14:textId="77777777" w:rsidR="002A6CEB" w:rsidRPr="006E4ACF" w:rsidRDefault="002A6CEB" w:rsidP="004B2089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D34AF" w14:textId="77777777" w:rsidR="002A6CEB" w:rsidRPr="006E4ACF" w:rsidRDefault="002A6CEB" w:rsidP="004B2089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6E4ACF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4A52F3E1" wp14:editId="6B62D833">
                  <wp:extent cx="104775" cy="10477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AC7D5" w14:textId="77777777" w:rsidR="002A6CEB" w:rsidRPr="006E4ACF" w:rsidRDefault="002A6CEB" w:rsidP="004B2089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6E4ACF"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1214E" w14:textId="77777777" w:rsidR="002A6CEB" w:rsidRPr="003945BA" w:rsidRDefault="00BE7D59" w:rsidP="004B2089">
            <w:pPr>
              <w:tabs>
                <w:tab w:val="left" w:pos="1560"/>
              </w:tabs>
              <w:jc w:val="both"/>
              <w:rPr>
                <w:rStyle w:val="Collegamentoipertestuale"/>
                <w:rFonts w:ascii="Calibri Light" w:hAnsi="Calibri Light"/>
                <w:color w:val="004B87"/>
              </w:rPr>
            </w:pPr>
            <w:hyperlink r:id="rId15" w:history="1"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2A6CEB" w:rsidRPr="006E4ACF" w14:paraId="4E2E40EE" w14:textId="77777777" w:rsidTr="004B2089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1EFE9" w14:textId="77777777" w:rsidR="002A6CEB" w:rsidRPr="006E4ACF" w:rsidRDefault="002A6CEB" w:rsidP="004B2089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DBAEE" w14:textId="77777777" w:rsidR="002A6CEB" w:rsidRPr="006E4ACF" w:rsidRDefault="002A6CEB" w:rsidP="004B2089">
            <w:pPr>
              <w:tabs>
                <w:tab w:val="left" w:pos="1560"/>
              </w:tabs>
              <w:jc w:val="center"/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 w:rsidRPr="006E4ACF"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 wp14:anchorId="4A0D1815" wp14:editId="7361CBB2">
                  <wp:extent cx="114300" cy="114300"/>
                  <wp:effectExtent l="0" t="0" r="0" b="0"/>
                  <wp:docPr id="1485127260" name="Immagine 1485127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8E48C" w14:textId="77777777" w:rsidR="002A6CEB" w:rsidRPr="006E4ACF" w:rsidRDefault="002A6CEB" w:rsidP="004B2089">
            <w:pPr>
              <w:tabs>
                <w:tab w:val="left" w:pos="1560"/>
              </w:tabs>
              <w:jc w:val="both"/>
              <w:rPr>
                <w:rFonts w:ascii="Calibri Light" w:hAnsi="Calibri Light"/>
                <w:sz w:val="20"/>
              </w:rPr>
            </w:pPr>
            <w:r w:rsidRPr="006E4ACF"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4AF84" w14:textId="77777777" w:rsidR="002A6CEB" w:rsidRPr="003945BA" w:rsidRDefault="00BE7D59" w:rsidP="004B2089">
            <w:pPr>
              <w:tabs>
                <w:tab w:val="left" w:pos="1560"/>
              </w:tabs>
              <w:jc w:val="both"/>
              <w:rPr>
                <w:rStyle w:val="Collegamentoipertestuale"/>
                <w:rFonts w:ascii="Calibri Light" w:hAnsi="Calibri Light"/>
                <w:color w:val="004B87"/>
              </w:rPr>
            </w:pPr>
            <w:hyperlink r:id="rId17" w:history="1">
              <w:proofErr w:type="gramStart"/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</w:t>
              </w:r>
              <w:proofErr w:type="gramEnd"/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_automotivesolutions</w:t>
              </w:r>
            </w:hyperlink>
          </w:p>
        </w:tc>
      </w:tr>
      <w:tr w:rsidR="002A6CEB" w:rsidRPr="006E4ACF" w14:paraId="6A9DFF85" w14:textId="77777777" w:rsidTr="004B2089">
        <w:tc>
          <w:tcPr>
            <w:tcW w:w="65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DCC77" w14:textId="77777777" w:rsidR="002A6CEB" w:rsidRPr="006E4ACF" w:rsidRDefault="002A6CEB" w:rsidP="004B2089">
            <w:pPr>
              <w:rPr>
                <w:rFonts w:ascii="Calibri Light" w:hAnsi="Calibri Light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9E18B" w14:textId="77777777" w:rsidR="002A6CEB" w:rsidRPr="006E4ACF" w:rsidRDefault="002A6CEB" w:rsidP="004B2089">
            <w:pPr>
              <w:tabs>
                <w:tab w:val="left" w:pos="1560"/>
              </w:tabs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 w:rsidRPr="006E4ACF">
              <w:rPr>
                <w:rFonts w:asciiTheme="minorHAnsi" w:hAnsiTheme="minorHAnsi" w:cs="Tahoma"/>
                <w:b/>
                <w:noProof/>
                <w:sz w:val="20"/>
                <w:lang w:val="de-DE" w:eastAsia="de-DE"/>
              </w:rPr>
              <w:drawing>
                <wp:inline distT="0" distB="0" distL="0" distR="0" wp14:anchorId="09D0655A" wp14:editId="1ACCE093">
                  <wp:extent cx="133350" cy="952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E9C6B" w14:textId="77777777" w:rsidR="002A6CEB" w:rsidRPr="006E4ACF" w:rsidRDefault="002A6CEB" w:rsidP="004B2089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 w:rsidRPr="006E4ACF"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35F5B" w14:textId="77777777" w:rsidR="002A6CEB" w:rsidRPr="003945BA" w:rsidRDefault="00BE7D59" w:rsidP="004B2089">
            <w:pPr>
              <w:tabs>
                <w:tab w:val="left" w:pos="1560"/>
              </w:tabs>
              <w:jc w:val="both"/>
              <w:rPr>
                <w:rStyle w:val="Collegamentoipertestuale"/>
                <w:rFonts w:ascii="Calibri Light" w:hAnsi="Calibri Light"/>
                <w:color w:val="004B87"/>
              </w:rPr>
            </w:pPr>
            <w:hyperlink r:id="rId19" w:history="1">
              <w:r w:rsidR="002A6CEB" w:rsidRPr="003945BA"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4A608CDF" w14:textId="77777777" w:rsidR="002A6CEB" w:rsidRPr="006E4ACF" w:rsidRDefault="002A6CEB" w:rsidP="002A6CEB">
      <w:pPr>
        <w:jc w:val="right"/>
        <w:rPr>
          <w:rFonts w:asciiTheme="minorHAnsi" w:hAnsiTheme="minorHAnsi" w:cs="Arial"/>
          <w:b/>
          <w:sz w:val="20"/>
        </w:rPr>
      </w:pPr>
      <w:r w:rsidRPr="006E4AC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027B1" wp14:editId="0C8F854D">
                <wp:simplePos x="0" y="0"/>
                <wp:positionH relativeFrom="margin">
                  <wp:posOffset>0</wp:posOffset>
                </wp:positionH>
                <wp:positionV relativeFrom="paragraph">
                  <wp:posOffset>13335</wp:posOffset>
                </wp:positionV>
                <wp:extent cx="6407785" cy="6985"/>
                <wp:effectExtent l="0" t="0" r="31115" b="31115"/>
                <wp:wrapNone/>
                <wp:docPr id="561315914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53D86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05pt" to="504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75093501" w14:textId="2BB9DCF5" w:rsidR="002A6CEB" w:rsidRDefault="002A6CEB" w:rsidP="002A6CEB">
      <w:pPr>
        <w:ind w:right="100"/>
        <w:jc w:val="right"/>
        <w:rPr>
          <w:rFonts w:asciiTheme="minorHAnsi" w:hAnsiTheme="minorHAnsi" w:cs="Arial"/>
          <w:b/>
          <w:sz w:val="20"/>
        </w:rPr>
      </w:pPr>
      <w:r w:rsidRPr="1940ACC0">
        <w:rPr>
          <w:rStyle w:val="normaltextrun"/>
          <w:rFonts w:ascii="Calibri" w:hAnsi="Calibri" w:cs="Calibri"/>
          <w:b/>
          <w:bCs/>
          <w:color w:val="000000" w:themeColor="text1"/>
          <w:sz w:val="20"/>
        </w:rPr>
        <w:t xml:space="preserve">MDS COM </w:t>
      </w:r>
      <w:r w:rsidRPr="1940ACC0">
        <w:rPr>
          <w:rStyle w:val="normaltextrun"/>
          <w:rFonts w:ascii="Calibri" w:hAnsi="Calibri" w:cs="Calibri"/>
          <w:color w:val="000000" w:themeColor="text1"/>
          <w:sz w:val="20"/>
        </w:rPr>
        <w:t>– RP France</w:t>
      </w:r>
      <w:r>
        <w:br/>
      </w:r>
      <w:r w:rsidRPr="1940ACC0">
        <w:rPr>
          <w:rStyle w:val="normaltextrun"/>
          <w:rFonts w:ascii="Calibri Light" w:hAnsi="Calibri Light" w:cs="Calibri Light"/>
          <w:color w:val="000000" w:themeColor="text1"/>
          <w:sz w:val="20"/>
        </w:rPr>
        <w:t>Michaela Demissy</w:t>
      </w:r>
      <w:r>
        <w:br/>
      </w:r>
      <w:r w:rsidRPr="1940ACC0">
        <w:rPr>
          <w:rStyle w:val="normaltextrun"/>
          <w:rFonts w:ascii="Calibri Light" w:hAnsi="Calibri Light" w:cs="Calibri Light"/>
          <w:color w:val="000000" w:themeColor="text1"/>
          <w:sz w:val="20"/>
        </w:rPr>
        <w:t xml:space="preserve">Tel. 06 27 27 44 85 - </w:t>
      </w:r>
      <w:hyperlink r:id="rId20">
        <w:r w:rsidRPr="1940ACC0">
          <w:rPr>
            <w:rStyle w:val="normaltextrun"/>
            <w:rFonts w:ascii="Calibri Light" w:hAnsi="Calibri Light" w:cs="Calibri Light"/>
            <w:sz w:val="20"/>
          </w:rPr>
          <w:t>infopresse@mdscom.fr</w:t>
        </w:r>
      </w:hyperlink>
    </w:p>
    <w:p w14:paraId="048819DD" w14:textId="77777777" w:rsidR="002A6CEB" w:rsidRPr="007B09ED" w:rsidRDefault="002A6CEB" w:rsidP="3A33011C">
      <w:pPr>
        <w:spacing w:after="120" w:line="312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sectPr w:rsidR="002A6CEB" w:rsidRPr="007B09ED" w:rsidSect="001973AF">
      <w:headerReference w:type="default" r:id="rId21"/>
      <w:footerReference w:type="even" r:id="rId22"/>
      <w:footerReference w:type="default" r:id="rId23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2A9BF" w14:textId="77777777" w:rsidR="00026A9E" w:rsidRPr="00B57689" w:rsidRDefault="00026A9E">
      <w:r w:rsidRPr="00B57689">
        <w:separator/>
      </w:r>
    </w:p>
  </w:endnote>
  <w:endnote w:type="continuationSeparator" w:id="0">
    <w:p w14:paraId="52E64388" w14:textId="77777777" w:rsidR="00026A9E" w:rsidRPr="00B57689" w:rsidRDefault="00026A9E">
      <w:r w:rsidRPr="00B576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BC25C" w14:textId="77777777" w:rsidR="00C90972" w:rsidRPr="00A16222" w:rsidRDefault="3A33011C" w:rsidP="3A33011C">
    <w:pPr>
      <w:pStyle w:val="Pidipagina"/>
      <w:ind w:left="-1418" w:right="-1334"/>
      <w:jc w:val="center"/>
      <w:rPr>
        <w:rFonts w:ascii="Arial" w:hAnsi="Arial" w:cs="Arial"/>
        <w:b/>
        <w:bCs/>
        <w:color w:val="1F497D"/>
        <w:sz w:val="16"/>
        <w:szCs w:val="16"/>
        <w:lang w:val="it-IT"/>
      </w:rPr>
    </w:pP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>MTA S.p.A.</w:t>
    </w:r>
  </w:p>
  <w:p w14:paraId="6B10FB0E" w14:textId="77777777" w:rsidR="00760D4B" w:rsidRPr="00A16222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Siège social : V.le dell'Industria, 12 – 26845 Codogno (LO), Italie |  </w:t>
    </w: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T. +39 0377 </w:t>
    </w: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 4181 F. +39 0377  418493</w:t>
    </w:r>
  </w:p>
  <w:p w14:paraId="057C4884" w14:textId="77777777" w:rsidR="00760D4B" w:rsidRPr="00A16222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Unité locale : Via dell'Ecologia, 3 – 42047 Rolo (RE), Italie |  </w:t>
    </w: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T. +39 0522 1827201 </w:t>
    </w: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>F.</w:t>
    </w: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 +39 0522 1827266</w:t>
    </w: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 </w:t>
    </w:r>
  </w:p>
  <w:p w14:paraId="0BF6B052" w14:textId="77777777" w:rsidR="00760D4B" w:rsidRPr="00A16222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Unité locale : Via Monfalcone, 41 – 20092 Cinisello Balsamo (MI), Italie |  </w:t>
    </w: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L. </w:t>
    </w: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>+39 02 25563100</w:t>
    </w:r>
  </w:p>
  <w:p w14:paraId="11D6EE64" w14:textId="77777777" w:rsidR="00760D4B" w:rsidRPr="00B57689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A16222">
      <w:rPr>
        <w:rFonts w:ascii="Arial" w:hAnsi="Arial" w:cs="Arial"/>
        <w:color w:val="1F497D" w:themeColor="text2"/>
        <w:sz w:val="16"/>
        <w:szCs w:val="16"/>
        <w:lang w:val="it-IT"/>
      </w:rPr>
      <w:t xml:space="preserve"> </w:t>
    </w:r>
    <w:r w:rsidRPr="3A33011C">
      <w:rPr>
        <w:rFonts w:ascii="Arial" w:hAnsi="Arial" w:cs="Arial"/>
        <w:color w:val="1F497D" w:themeColor="text2"/>
        <w:sz w:val="16"/>
        <w:szCs w:val="16"/>
      </w:rPr>
      <w:t xml:space="preserve">Capital social € 8.000.000 int. </w:t>
    </w:r>
    <w:proofErr w:type="gramStart"/>
    <w:r w:rsidRPr="3A33011C">
      <w:rPr>
        <w:rFonts w:ascii="Arial" w:hAnsi="Arial" w:cs="Arial"/>
        <w:color w:val="1F497D" w:themeColor="text2"/>
        <w:sz w:val="16"/>
        <w:szCs w:val="16"/>
      </w:rPr>
      <w:t>vers</w:t>
    </w:r>
    <w:proofErr w:type="gramEnd"/>
    <w:r w:rsidRPr="3A33011C">
      <w:rPr>
        <w:rFonts w:ascii="Arial" w:hAnsi="Arial" w:cs="Arial"/>
        <w:color w:val="1F497D" w:themeColor="text2"/>
        <w:sz w:val="16"/>
        <w:szCs w:val="16"/>
      </w:rPr>
      <w:t xml:space="preserve">.  </w:t>
    </w:r>
    <w:proofErr w:type="gramStart"/>
    <w:r w:rsidRPr="3A33011C">
      <w:rPr>
        <w:rFonts w:ascii="Arial" w:hAnsi="Arial" w:cs="Arial"/>
        <w:color w:val="1F497D" w:themeColor="text2"/>
        <w:sz w:val="16"/>
        <w:szCs w:val="16"/>
      </w:rPr>
      <w:t>|  Registre</w:t>
    </w:r>
    <w:proofErr w:type="gramEnd"/>
    <w:r w:rsidRPr="3A33011C">
      <w:rPr>
        <w:rFonts w:ascii="Arial" w:hAnsi="Arial" w:cs="Arial"/>
        <w:color w:val="1F497D" w:themeColor="text2"/>
        <w:sz w:val="16"/>
        <w:szCs w:val="16"/>
      </w:rPr>
      <w:t xml:space="preserve"> du Commerce et des Sociétés de Milan, Monza Brianza et Lodi, Code fiscal et numéro de TVA : IT00828540153</w:t>
    </w:r>
  </w:p>
  <w:p w14:paraId="7D84396F" w14:textId="77777777" w:rsidR="00760D4B" w:rsidRPr="00B75F59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en-GB"/>
      </w:rPr>
    </w:pPr>
    <w:proofErr w:type="gramStart"/>
    <w:r w:rsidRPr="00B75F59">
      <w:rPr>
        <w:rFonts w:ascii="Arial" w:hAnsi="Arial" w:cs="Arial"/>
        <w:color w:val="1F497D" w:themeColor="text2"/>
        <w:sz w:val="16"/>
        <w:szCs w:val="16"/>
        <w:lang w:val="en-GB"/>
      </w:rPr>
      <w:t>REA :</w:t>
    </w:r>
    <w:proofErr w:type="gramEnd"/>
    <w:r w:rsidRPr="00B75F59">
      <w:rPr>
        <w:rFonts w:ascii="Arial" w:hAnsi="Arial" w:cs="Arial"/>
        <w:color w:val="1F497D" w:themeColor="text2"/>
        <w:sz w:val="16"/>
        <w:szCs w:val="16"/>
        <w:lang w:val="en-GB"/>
      </w:rPr>
      <w:t xml:space="preserve"> 869922 |  Certification OEA : IT AEOF 17 1238</w:t>
    </w:r>
  </w:p>
  <w:p w14:paraId="549C3FA0" w14:textId="77777777" w:rsidR="00760D4B" w:rsidRPr="00B57689" w:rsidRDefault="3A33011C" w:rsidP="00760D4B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3A33011C">
      <w:rPr>
        <w:rFonts w:ascii="Arial" w:hAnsi="Arial" w:cs="Arial"/>
        <w:color w:val="1F497D" w:themeColor="text2"/>
        <w:sz w:val="16"/>
        <w:szCs w:val="16"/>
      </w:rPr>
      <w:t xml:space="preserve">PEC : mtaspa@pec.it </w:t>
    </w:r>
    <w:proofErr w:type="gramStart"/>
    <w:r w:rsidRPr="3A33011C">
      <w:rPr>
        <w:rFonts w:ascii="Arial" w:hAnsi="Arial" w:cs="Arial"/>
        <w:color w:val="1F497D" w:themeColor="text2"/>
        <w:sz w:val="16"/>
        <w:szCs w:val="16"/>
      </w:rPr>
      <w:t>|  infoitaly@mta.it</w:t>
    </w:r>
    <w:proofErr w:type="gramEnd"/>
    <w:r w:rsidRPr="3A33011C">
      <w:rPr>
        <w:rFonts w:ascii="Arial" w:hAnsi="Arial" w:cs="Arial"/>
        <w:color w:val="1F497D" w:themeColor="text2"/>
        <w:sz w:val="16"/>
        <w:szCs w:val="16"/>
      </w:rPr>
      <w:t xml:space="preserve"> |  www.mta.it</w:t>
    </w:r>
  </w:p>
  <w:p w14:paraId="5404B44A" w14:textId="77777777" w:rsidR="00C90972" w:rsidRPr="00B57689" w:rsidRDefault="00C90972" w:rsidP="00C90972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B57689"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DD945D4" wp14:editId="53589B79">
              <wp:simplePos x="0" y="0"/>
              <wp:positionH relativeFrom="margin">
                <wp:posOffset>-360045</wp:posOffset>
              </wp:positionH>
              <wp:positionV relativeFrom="paragraph">
                <wp:posOffset>131161</wp:posOffset>
              </wp:positionV>
              <wp:extent cx="6840220" cy="161925"/>
              <wp:effectExtent l="0" t="0" r="0" b="9525"/>
              <wp:wrapNone/>
              <wp:docPr id="16" name="Rettangol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6B277FF3">
            <v:rect id="Rettangolo 16" style="position:absolute;margin-left:-28.35pt;margin-top:10.35pt;width:538.6pt;height:12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color="#004b87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" w14:anchorId="01195D53">
              <w10:wrap anchorx="margin"/>
            </v:rect>
          </w:pict>
        </mc:Fallback>
      </mc:AlternateContent>
    </w:r>
  </w:p>
  <w:p w14:paraId="5496E78C" w14:textId="7341EC3B" w:rsidR="00DC6779" w:rsidRPr="00B57689" w:rsidRDefault="00DC6779" w:rsidP="00C909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6A5E3" w14:textId="77777777" w:rsidR="002676D0" w:rsidRPr="00B57689" w:rsidRDefault="002676D0" w:rsidP="3A33011C">
    <w:pPr>
      <w:pStyle w:val="Pidipagina"/>
      <w:ind w:right="-1334"/>
      <w:jc w:val="center"/>
      <w:rPr>
        <w:rFonts w:ascii="Arial" w:hAnsi="Arial" w:cs="Arial"/>
        <w:b/>
        <w:bCs/>
        <w:color w:val="1F497D"/>
        <w:sz w:val="16"/>
        <w:szCs w:val="16"/>
      </w:rPr>
    </w:pPr>
  </w:p>
  <w:p w14:paraId="3384A811" w14:textId="77777777" w:rsidR="002676D0" w:rsidRPr="00B57689" w:rsidRDefault="002676D0" w:rsidP="3A33011C">
    <w:pPr>
      <w:pStyle w:val="Pidipagina"/>
      <w:ind w:right="-1334"/>
      <w:jc w:val="center"/>
      <w:rPr>
        <w:rFonts w:ascii="Arial" w:hAnsi="Arial" w:cs="Arial"/>
        <w:b/>
        <w:bCs/>
        <w:color w:val="1F497D"/>
        <w:sz w:val="16"/>
        <w:szCs w:val="16"/>
      </w:rPr>
    </w:pPr>
  </w:p>
  <w:p w14:paraId="7EEC33BA" w14:textId="198F8F99" w:rsidR="002676D0" w:rsidRPr="00A16222" w:rsidRDefault="3A33011C" w:rsidP="3A33011C">
    <w:pPr>
      <w:pStyle w:val="Pidipagina"/>
      <w:ind w:right="-1334"/>
      <w:jc w:val="center"/>
      <w:rPr>
        <w:rFonts w:ascii="Arial" w:hAnsi="Arial" w:cs="Arial"/>
        <w:b/>
        <w:bCs/>
        <w:color w:val="1F497D"/>
        <w:sz w:val="16"/>
        <w:szCs w:val="16"/>
        <w:lang w:val="it-IT"/>
      </w:rPr>
    </w:pPr>
    <w:r w:rsidRPr="00A16222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>MTA S.p.A.</w:t>
    </w:r>
  </w:p>
  <w:p w14:paraId="468973CF" w14:textId="77777777" w:rsidR="002676D0" w:rsidRPr="002A6CEB" w:rsidRDefault="002676D0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B57689">
      <w:rPr>
        <w:noProof/>
      </w:rPr>
      <w:drawing>
        <wp:anchor distT="0" distB="0" distL="114300" distR="114300" simplePos="0" relativeHeight="251675136" behindDoc="1" locked="0" layoutInCell="1" allowOverlap="1" wp14:anchorId="22A8FE6D" wp14:editId="483554B1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4591552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6CEB">
      <w:rPr>
        <w:rFonts w:ascii="Arial" w:hAnsi="Arial" w:cs="Arial"/>
        <w:color w:val="1F497D"/>
        <w:sz w:val="16"/>
        <w:szCs w:val="16"/>
        <w:lang w:val="it-IT"/>
      </w:rPr>
      <w:t xml:space="preserve">Siège social : V.le dell'Industria, 12 – 26845 Codogno (LO), Italie |  </w:t>
    </w:r>
    <w:r w:rsidRPr="002A6CEB">
      <w:rPr>
        <w:rFonts w:ascii="Arial" w:hAnsi="Arial" w:cs="Arial"/>
        <w:b/>
        <w:bCs/>
        <w:color w:val="1F497D"/>
        <w:sz w:val="16"/>
        <w:szCs w:val="16"/>
        <w:lang w:val="it-IT"/>
      </w:rPr>
      <w:t xml:space="preserve">T. +39 0377 </w:t>
    </w:r>
    <w:r w:rsidRPr="002A6CEB">
      <w:rPr>
        <w:rFonts w:ascii="Arial" w:hAnsi="Arial" w:cs="Arial"/>
        <w:color w:val="1F497D"/>
        <w:sz w:val="16"/>
        <w:szCs w:val="16"/>
        <w:lang w:val="it-IT"/>
      </w:rPr>
      <w:t xml:space="preserve"> 4181 F. +39 0377  418493</w:t>
    </w:r>
  </w:p>
  <w:p w14:paraId="222CB52D" w14:textId="77777777" w:rsidR="002676D0" w:rsidRPr="002A6CEB" w:rsidRDefault="3A33011C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 xml:space="preserve">Unité locale : Via dell'Ecologia, 3 – 42047 Rolo (RE), Italie |  </w:t>
    </w:r>
    <w:r w:rsidRPr="002A6CEB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T. +39 0522 1827201 </w:t>
    </w: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>F.</w:t>
    </w:r>
    <w:r w:rsidRPr="002A6CEB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 +39 0522 1827266</w:t>
    </w: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 xml:space="preserve"> </w:t>
    </w:r>
  </w:p>
  <w:p w14:paraId="282F452F" w14:textId="77777777" w:rsidR="002676D0" w:rsidRPr="002A6CEB" w:rsidRDefault="3A33011C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 xml:space="preserve">Unité locale : Via Monfalcone, 41 – 20092 Cinisello Balsamo (MI), Italie |  </w:t>
    </w:r>
    <w:r w:rsidRPr="002A6CEB">
      <w:rPr>
        <w:rFonts w:ascii="Arial" w:hAnsi="Arial" w:cs="Arial"/>
        <w:b/>
        <w:bCs/>
        <w:color w:val="1F497D" w:themeColor="text2"/>
        <w:sz w:val="16"/>
        <w:szCs w:val="16"/>
        <w:lang w:val="it-IT"/>
      </w:rPr>
      <w:t xml:space="preserve">L. </w:t>
    </w: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>+39 02 25563100</w:t>
    </w:r>
  </w:p>
  <w:p w14:paraId="387DDAA4" w14:textId="77777777" w:rsidR="002676D0" w:rsidRPr="002A6CEB" w:rsidRDefault="3A33011C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it-IT"/>
      </w:rPr>
    </w:pP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 xml:space="preserve"> Capital social € 8.000.000 int. vers.</w:t>
    </w:r>
    <w:r w:rsidR="002676D0" w:rsidRPr="002A6CEB">
      <w:rPr>
        <w:lang w:val="it-IT"/>
      </w:rPr>
      <w:br/>
    </w:r>
    <w:r w:rsidRPr="002A6CEB">
      <w:rPr>
        <w:rFonts w:ascii="Arial" w:hAnsi="Arial" w:cs="Arial"/>
        <w:color w:val="1F497D" w:themeColor="text2"/>
        <w:sz w:val="16"/>
        <w:szCs w:val="16"/>
        <w:lang w:val="it-IT"/>
      </w:rPr>
      <w:t>Registro delle imprese di Milano, Monza Brianza e Lodi, C.F. e P. IVA : IT00828540153</w:t>
    </w:r>
  </w:p>
  <w:p w14:paraId="4F3992C1" w14:textId="77777777" w:rsidR="002676D0" w:rsidRPr="00B57689" w:rsidRDefault="3A33011C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3A33011C">
      <w:rPr>
        <w:rFonts w:ascii="Arial" w:hAnsi="Arial" w:cs="Arial"/>
        <w:color w:val="1F497D" w:themeColor="text2"/>
        <w:sz w:val="16"/>
        <w:szCs w:val="16"/>
      </w:rPr>
      <w:t xml:space="preserve">REA : 869922 </w:t>
    </w:r>
    <w:proofErr w:type="gramStart"/>
    <w:r w:rsidRPr="3A33011C">
      <w:rPr>
        <w:rFonts w:ascii="Arial" w:hAnsi="Arial" w:cs="Arial"/>
        <w:color w:val="1F497D" w:themeColor="text2"/>
        <w:sz w:val="16"/>
        <w:szCs w:val="16"/>
      </w:rPr>
      <w:t>|  N</w:t>
    </w:r>
    <w:proofErr w:type="gramEnd"/>
    <w:r w:rsidRPr="3A33011C">
      <w:rPr>
        <w:rFonts w:ascii="Arial" w:hAnsi="Arial" w:cs="Arial"/>
        <w:color w:val="1F497D" w:themeColor="text2"/>
        <w:sz w:val="16"/>
        <w:szCs w:val="16"/>
      </w:rPr>
      <w:t>° mécanographique : LO 000520 |  Certification OEA : IT AEOF 17 1238</w:t>
    </w:r>
  </w:p>
  <w:p w14:paraId="6EBFD365" w14:textId="77777777" w:rsidR="002676D0" w:rsidRPr="00B57689" w:rsidRDefault="3A33011C" w:rsidP="002676D0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3A33011C">
      <w:rPr>
        <w:rFonts w:ascii="Arial" w:hAnsi="Arial" w:cs="Arial"/>
        <w:color w:val="1F497D" w:themeColor="text2"/>
        <w:sz w:val="16"/>
        <w:szCs w:val="16"/>
      </w:rPr>
      <w:t xml:space="preserve">PEC : mtaspa@pec.it </w:t>
    </w:r>
    <w:proofErr w:type="gramStart"/>
    <w:r w:rsidRPr="3A33011C">
      <w:rPr>
        <w:rFonts w:ascii="Arial" w:hAnsi="Arial" w:cs="Arial"/>
        <w:color w:val="1F497D" w:themeColor="text2"/>
        <w:sz w:val="16"/>
        <w:szCs w:val="16"/>
      </w:rPr>
      <w:t>|  infoitaly@mta.it</w:t>
    </w:r>
    <w:proofErr w:type="gramEnd"/>
    <w:r w:rsidRPr="3A33011C">
      <w:rPr>
        <w:rFonts w:ascii="Arial" w:hAnsi="Arial" w:cs="Arial"/>
        <w:color w:val="1F497D" w:themeColor="text2"/>
        <w:sz w:val="16"/>
        <w:szCs w:val="16"/>
      </w:rPr>
      <w:t xml:space="preserve"> |  www.mta.it</w:t>
    </w:r>
  </w:p>
  <w:p w14:paraId="501DCF5D" w14:textId="77777777" w:rsidR="002676D0" w:rsidRPr="00B57689" w:rsidRDefault="002676D0" w:rsidP="002676D0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</w:rPr>
    </w:pPr>
    <w:r w:rsidRPr="00B57689"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0FEF3E0" wp14:editId="0FDEAF98">
              <wp:simplePos x="0" y="0"/>
              <wp:positionH relativeFrom="margin">
                <wp:posOffset>-360045</wp:posOffset>
              </wp:positionH>
              <wp:positionV relativeFrom="paragraph">
                <wp:posOffset>131161</wp:posOffset>
              </wp:positionV>
              <wp:extent cx="6840220" cy="161925"/>
              <wp:effectExtent l="0" t="0" r="0" b="9525"/>
              <wp:wrapNone/>
              <wp:docPr id="629061221" name="Rettangolo 629061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E0D8102">
            <v:rect id="Rettangolo 629061221" style="position:absolute;margin-left:-28.35pt;margin-top:10.35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color="#004b87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" w14:anchorId="43E8CF0E">
              <w10:wrap anchorx="margin"/>
            </v:rect>
          </w:pict>
        </mc:Fallback>
      </mc:AlternateContent>
    </w:r>
  </w:p>
  <w:p w14:paraId="612C7417" w14:textId="0EA519E3" w:rsidR="004B0915" w:rsidRPr="00B57689" w:rsidRDefault="004B0915" w:rsidP="00C9097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BDE26" w14:textId="77777777" w:rsidR="00026A9E" w:rsidRPr="00B57689" w:rsidRDefault="00026A9E">
      <w:r w:rsidRPr="00B57689">
        <w:separator/>
      </w:r>
    </w:p>
  </w:footnote>
  <w:footnote w:type="continuationSeparator" w:id="0">
    <w:p w14:paraId="55C4684D" w14:textId="77777777" w:rsidR="00026A9E" w:rsidRPr="00B57689" w:rsidRDefault="00026A9E">
      <w:r w:rsidRPr="00B5768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7684B" w14:textId="77777777" w:rsidR="00DC6779" w:rsidRPr="00B57689" w:rsidRDefault="006E6AEC" w:rsidP="00EB314B">
    <w:pPr>
      <w:rPr>
        <w:color w:val="004C87"/>
        <w:sz w:val="32"/>
        <w:szCs w:val="32"/>
      </w:rPr>
    </w:pPr>
    <w:r w:rsidRPr="00B57689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B5BDD0" wp14:editId="263F92A3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dernière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 w:rsidRPr="00B57689">
      <w:rPr>
        <w:sz w:val="36"/>
        <w:szCs w:val="36"/>
      </w:rPr>
      <w:tab/>
    </w:r>
  </w:p>
  <w:p w14:paraId="1978D3D9" w14:textId="68CE0401" w:rsidR="00DC6779" w:rsidRPr="00B57689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 w:rsidRPr="00B57689"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FE948FF" wp14:editId="63A255A9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>
          <w:pict w14:anchorId="1FF189B0">
            <v:line id="Connettore diritto 1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4579b8 [3044]" strokeweight=".25pt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" w14:anchorId="53D1F214">
              <o:lock v:ext="edit" shapetype="f"/>
              <w10:wrap anchorx="margin"/>
            </v:line>
          </w:pict>
        </mc:Fallback>
      </mc:AlternateContent>
    </w:r>
    <w:r w:rsidR="002676D0" w:rsidRPr="00B57689">
      <w:rPr>
        <w:rFonts w:ascii="Calibri Light" w:hAnsi="Calibri Light"/>
        <w:color w:val="004B87"/>
        <w:sz w:val="20"/>
        <w:szCs w:val="20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6pt;height:36pt;visibility:visible;mso-wrap-style:square" o:bullet="t">
        <v:imagedata r:id="rId1" o:title=""/>
      </v:shape>
    </w:pict>
  </w:numPicBullet>
  <w:numPicBullet w:numPicBulletId="1">
    <w:pict>
      <v:shape id="_x0000_i1067" type="#_x0000_t75" style="width:1022.25pt;height:10in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9439262">
    <w:abstractNumId w:val="2"/>
  </w:num>
  <w:num w:numId="2" w16cid:durableId="1547641832">
    <w:abstractNumId w:val="4"/>
  </w:num>
  <w:num w:numId="3" w16cid:durableId="297497154">
    <w:abstractNumId w:val="3"/>
  </w:num>
  <w:num w:numId="4" w16cid:durableId="964696289">
    <w:abstractNumId w:val="6"/>
  </w:num>
  <w:num w:numId="5" w16cid:durableId="1328364105">
    <w:abstractNumId w:val="0"/>
  </w:num>
  <w:num w:numId="6" w16cid:durableId="1918051541">
    <w:abstractNumId w:val="1"/>
  </w:num>
  <w:num w:numId="7" w16cid:durableId="1706903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FC"/>
    <w:rsid w:val="00000156"/>
    <w:rsid w:val="00000E6D"/>
    <w:rsid w:val="000028CF"/>
    <w:rsid w:val="00004722"/>
    <w:rsid w:val="00005111"/>
    <w:rsid w:val="00010A62"/>
    <w:rsid w:val="00011628"/>
    <w:rsid w:val="00011AA8"/>
    <w:rsid w:val="00013B45"/>
    <w:rsid w:val="0001556A"/>
    <w:rsid w:val="00020AC7"/>
    <w:rsid w:val="00024B65"/>
    <w:rsid w:val="00026A9E"/>
    <w:rsid w:val="00036899"/>
    <w:rsid w:val="00036D94"/>
    <w:rsid w:val="0004302B"/>
    <w:rsid w:val="00046002"/>
    <w:rsid w:val="00046FF2"/>
    <w:rsid w:val="00047452"/>
    <w:rsid w:val="00047505"/>
    <w:rsid w:val="0005339B"/>
    <w:rsid w:val="00065122"/>
    <w:rsid w:val="000660A7"/>
    <w:rsid w:val="00066F05"/>
    <w:rsid w:val="00076EE3"/>
    <w:rsid w:val="0009058D"/>
    <w:rsid w:val="00090FCF"/>
    <w:rsid w:val="00093BA4"/>
    <w:rsid w:val="00094AD9"/>
    <w:rsid w:val="000A4589"/>
    <w:rsid w:val="000A5A4C"/>
    <w:rsid w:val="000B0561"/>
    <w:rsid w:val="000B3C94"/>
    <w:rsid w:val="000C0452"/>
    <w:rsid w:val="000C1DB6"/>
    <w:rsid w:val="000C3310"/>
    <w:rsid w:val="000C5E6C"/>
    <w:rsid w:val="000C60B3"/>
    <w:rsid w:val="000D285B"/>
    <w:rsid w:val="000D4EA6"/>
    <w:rsid w:val="000D5CA5"/>
    <w:rsid w:val="000E1587"/>
    <w:rsid w:val="000E39FF"/>
    <w:rsid w:val="000E3CE7"/>
    <w:rsid w:val="000E43B9"/>
    <w:rsid w:val="000E48AE"/>
    <w:rsid w:val="000E5560"/>
    <w:rsid w:val="000F0318"/>
    <w:rsid w:val="000F2010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4F56"/>
    <w:rsid w:val="00126F20"/>
    <w:rsid w:val="00130D38"/>
    <w:rsid w:val="00134660"/>
    <w:rsid w:val="0013533E"/>
    <w:rsid w:val="00137C4E"/>
    <w:rsid w:val="0014150D"/>
    <w:rsid w:val="001416A6"/>
    <w:rsid w:val="001530E4"/>
    <w:rsid w:val="001538BE"/>
    <w:rsid w:val="0015448C"/>
    <w:rsid w:val="00156BB5"/>
    <w:rsid w:val="00164A28"/>
    <w:rsid w:val="00164DBB"/>
    <w:rsid w:val="00174C0C"/>
    <w:rsid w:val="00175400"/>
    <w:rsid w:val="00180B11"/>
    <w:rsid w:val="00181617"/>
    <w:rsid w:val="00193926"/>
    <w:rsid w:val="00195044"/>
    <w:rsid w:val="001973AF"/>
    <w:rsid w:val="001979CA"/>
    <w:rsid w:val="001A0280"/>
    <w:rsid w:val="001A3A89"/>
    <w:rsid w:val="001A4975"/>
    <w:rsid w:val="001A5D50"/>
    <w:rsid w:val="001A64E8"/>
    <w:rsid w:val="001A6DE1"/>
    <w:rsid w:val="001A7B21"/>
    <w:rsid w:val="001B06AF"/>
    <w:rsid w:val="001B2948"/>
    <w:rsid w:val="001B431D"/>
    <w:rsid w:val="001B46FC"/>
    <w:rsid w:val="001B5276"/>
    <w:rsid w:val="001B62CE"/>
    <w:rsid w:val="001C0E9D"/>
    <w:rsid w:val="001C4652"/>
    <w:rsid w:val="001C6225"/>
    <w:rsid w:val="001D00EF"/>
    <w:rsid w:val="001D09CF"/>
    <w:rsid w:val="001E0C81"/>
    <w:rsid w:val="001E324F"/>
    <w:rsid w:val="001E3B61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317B"/>
    <w:rsid w:val="002162CB"/>
    <w:rsid w:val="00222946"/>
    <w:rsid w:val="00223DA7"/>
    <w:rsid w:val="002242BB"/>
    <w:rsid w:val="0023687D"/>
    <w:rsid w:val="002373D2"/>
    <w:rsid w:val="00237DC4"/>
    <w:rsid w:val="002439F8"/>
    <w:rsid w:val="00245490"/>
    <w:rsid w:val="0024651B"/>
    <w:rsid w:val="00247FF8"/>
    <w:rsid w:val="00250ABC"/>
    <w:rsid w:val="002513BE"/>
    <w:rsid w:val="00252614"/>
    <w:rsid w:val="0025540F"/>
    <w:rsid w:val="0026232B"/>
    <w:rsid w:val="00262E31"/>
    <w:rsid w:val="0026312C"/>
    <w:rsid w:val="00263DF3"/>
    <w:rsid w:val="00264C9F"/>
    <w:rsid w:val="002676D0"/>
    <w:rsid w:val="00273226"/>
    <w:rsid w:val="00274282"/>
    <w:rsid w:val="0028159A"/>
    <w:rsid w:val="00282402"/>
    <w:rsid w:val="00283AEC"/>
    <w:rsid w:val="00293589"/>
    <w:rsid w:val="00293CA3"/>
    <w:rsid w:val="00295F12"/>
    <w:rsid w:val="00297299"/>
    <w:rsid w:val="002A4076"/>
    <w:rsid w:val="002A5A70"/>
    <w:rsid w:val="002A6CEB"/>
    <w:rsid w:val="002B29FD"/>
    <w:rsid w:val="002B3925"/>
    <w:rsid w:val="002B59FA"/>
    <w:rsid w:val="002B7DA4"/>
    <w:rsid w:val="002C1994"/>
    <w:rsid w:val="002C3715"/>
    <w:rsid w:val="002C737E"/>
    <w:rsid w:val="002C7CA4"/>
    <w:rsid w:val="002D4AB1"/>
    <w:rsid w:val="002E247B"/>
    <w:rsid w:val="002E4F54"/>
    <w:rsid w:val="002F3448"/>
    <w:rsid w:val="002F6C5F"/>
    <w:rsid w:val="002F7C61"/>
    <w:rsid w:val="00313ADB"/>
    <w:rsid w:val="00317E93"/>
    <w:rsid w:val="00321F34"/>
    <w:rsid w:val="00322128"/>
    <w:rsid w:val="00326BAF"/>
    <w:rsid w:val="00326BFB"/>
    <w:rsid w:val="00331A7E"/>
    <w:rsid w:val="00332964"/>
    <w:rsid w:val="0033783C"/>
    <w:rsid w:val="003421E0"/>
    <w:rsid w:val="00343C38"/>
    <w:rsid w:val="00345A0E"/>
    <w:rsid w:val="00351828"/>
    <w:rsid w:val="003617B9"/>
    <w:rsid w:val="00361DA3"/>
    <w:rsid w:val="00363A2A"/>
    <w:rsid w:val="00365206"/>
    <w:rsid w:val="00365E78"/>
    <w:rsid w:val="00381C56"/>
    <w:rsid w:val="00382D36"/>
    <w:rsid w:val="003931DD"/>
    <w:rsid w:val="00393C41"/>
    <w:rsid w:val="00395259"/>
    <w:rsid w:val="003971C1"/>
    <w:rsid w:val="003A0F47"/>
    <w:rsid w:val="003A74BF"/>
    <w:rsid w:val="003B16A9"/>
    <w:rsid w:val="003B1AE9"/>
    <w:rsid w:val="003B1E0E"/>
    <w:rsid w:val="003B34E6"/>
    <w:rsid w:val="003B3B73"/>
    <w:rsid w:val="003B5410"/>
    <w:rsid w:val="003B69A7"/>
    <w:rsid w:val="003C059E"/>
    <w:rsid w:val="003C25CA"/>
    <w:rsid w:val="003C2F7F"/>
    <w:rsid w:val="003C4365"/>
    <w:rsid w:val="003D26F1"/>
    <w:rsid w:val="003D3731"/>
    <w:rsid w:val="003D58C0"/>
    <w:rsid w:val="003D6DFC"/>
    <w:rsid w:val="003E225B"/>
    <w:rsid w:val="003F32C4"/>
    <w:rsid w:val="003F4D97"/>
    <w:rsid w:val="003F77D1"/>
    <w:rsid w:val="003F7D09"/>
    <w:rsid w:val="00400DD6"/>
    <w:rsid w:val="004038FB"/>
    <w:rsid w:val="00403D68"/>
    <w:rsid w:val="004061EB"/>
    <w:rsid w:val="00411CA6"/>
    <w:rsid w:val="004125B0"/>
    <w:rsid w:val="0041404F"/>
    <w:rsid w:val="004205D2"/>
    <w:rsid w:val="00425754"/>
    <w:rsid w:val="00426A35"/>
    <w:rsid w:val="004327B3"/>
    <w:rsid w:val="00432BEE"/>
    <w:rsid w:val="00434BBC"/>
    <w:rsid w:val="00437304"/>
    <w:rsid w:val="004408D1"/>
    <w:rsid w:val="00440E74"/>
    <w:rsid w:val="00441EBA"/>
    <w:rsid w:val="0044278D"/>
    <w:rsid w:val="00442AEE"/>
    <w:rsid w:val="00442F41"/>
    <w:rsid w:val="00443B88"/>
    <w:rsid w:val="00451474"/>
    <w:rsid w:val="00452F18"/>
    <w:rsid w:val="00455AD0"/>
    <w:rsid w:val="004562EE"/>
    <w:rsid w:val="00467336"/>
    <w:rsid w:val="00467D3C"/>
    <w:rsid w:val="00471225"/>
    <w:rsid w:val="0047385C"/>
    <w:rsid w:val="0047486A"/>
    <w:rsid w:val="00480B8E"/>
    <w:rsid w:val="00482CE0"/>
    <w:rsid w:val="00482DB4"/>
    <w:rsid w:val="004837A4"/>
    <w:rsid w:val="00487CBB"/>
    <w:rsid w:val="00490248"/>
    <w:rsid w:val="004939C6"/>
    <w:rsid w:val="004A247F"/>
    <w:rsid w:val="004A4F69"/>
    <w:rsid w:val="004A6859"/>
    <w:rsid w:val="004B0915"/>
    <w:rsid w:val="004B2A15"/>
    <w:rsid w:val="004B677C"/>
    <w:rsid w:val="004B6C9F"/>
    <w:rsid w:val="004B6EC9"/>
    <w:rsid w:val="004C1A85"/>
    <w:rsid w:val="004C266A"/>
    <w:rsid w:val="004C6881"/>
    <w:rsid w:val="004D05E6"/>
    <w:rsid w:val="004D3A19"/>
    <w:rsid w:val="004D7AC3"/>
    <w:rsid w:val="004E149D"/>
    <w:rsid w:val="004E18C3"/>
    <w:rsid w:val="004E564F"/>
    <w:rsid w:val="004E7130"/>
    <w:rsid w:val="004F2781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788"/>
    <w:rsid w:val="005069B4"/>
    <w:rsid w:val="00507717"/>
    <w:rsid w:val="00516753"/>
    <w:rsid w:val="00521F04"/>
    <w:rsid w:val="005230D8"/>
    <w:rsid w:val="00524368"/>
    <w:rsid w:val="00525913"/>
    <w:rsid w:val="0053109F"/>
    <w:rsid w:val="005337D4"/>
    <w:rsid w:val="0053665D"/>
    <w:rsid w:val="005401DC"/>
    <w:rsid w:val="00542239"/>
    <w:rsid w:val="00542F4C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47D0"/>
    <w:rsid w:val="0056596D"/>
    <w:rsid w:val="00571112"/>
    <w:rsid w:val="00574C50"/>
    <w:rsid w:val="00576E44"/>
    <w:rsid w:val="00577B7B"/>
    <w:rsid w:val="005818EE"/>
    <w:rsid w:val="00583114"/>
    <w:rsid w:val="005875F7"/>
    <w:rsid w:val="00592DF0"/>
    <w:rsid w:val="005939F7"/>
    <w:rsid w:val="00593D44"/>
    <w:rsid w:val="005A10DC"/>
    <w:rsid w:val="005A2688"/>
    <w:rsid w:val="005A63F5"/>
    <w:rsid w:val="005B0145"/>
    <w:rsid w:val="005B3A9E"/>
    <w:rsid w:val="005B4100"/>
    <w:rsid w:val="005B70F5"/>
    <w:rsid w:val="005C0993"/>
    <w:rsid w:val="005D16B3"/>
    <w:rsid w:val="005D3BF4"/>
    <w:rsid w:val="005D4708"/>
    <w:rsid w:val="005D76D7"/>
    <w:rsid w:val="005F0CC4"/>
    <w:rsid w:val="005F4317"/>
    <w:rsid w:val="005F4D7F"/>
    <w:rsid w:val="005F7CA0"/>
    <w:rsid w:val="006025A5"/>
    <w:rsid w:val="00606465"/>
    <w:rsid w:val="0061041A"/>
    <w:rsid w:val="00620A65"/>
    <w:rsid w:val="00620E8D"/>
    <w:rsid w:val="006211F9"/>
    <w:rsid w:val="00622354"/>
    <w:rsid w:val="00622F52"/>
    <w:rsid w:val="00623DD5"/>
    <w:rsid w:val="00625DE1"/>
    <w:rsid w:val="00632949"/>
    <w:rsid w:val="00632CC1"/>
    <w:rsid w:val="00634228"/>
    <w:rsid w:val="006352EE"/>
    <w:rsid w:val="0063618B"/>
    <w:rsid w:val="0064321E"/>
    <w:rsid w:val="006443B6"/>
    <w:rsid w:val="00647488"/>
    <w:rsid w:val="00647940"/>
    <w:rsid w:val="00656B69"/>
    <w:rsid w:val="00657B92"/>
    <w:rsid w:val="00661B4C"/>
    <w:rsid w:val="0066461C"/>
    <w:rsid w:val="00664CDE"/>
    <w:rsid w:val="00664F42"/>
    <w:rsid w:val="006721F0"/>
    <w:rsid w:val="00680CEF"/>
    <w:rsid w:val="00682D2E"/>
    <w:rsid w:val="00682F6E"/>
    <w:rsid w:val="0068688A"/>
    <w:rsid w:val="006869D7"/>
    <w:rsid w:val="00687CC5"/>
    <w:rsid w:val="00687FE2"/>
    <w:rsid w:val="00692116"/>
    <w:rsid w:val="006922B0"/>
    <w:rsid w:val="00692EB7"/>
    <w:rsid w:val="006934F0"/>
    <w:rsid w:val="00693B3E"/>
    <w:rsid w:val="00695007"/>
    <w:rsid w:val="00695BB6"/>
    <w:rsid w:val="00696EE4"/>
    <w:rsid w:val="00697983"/>
    <w:rsid w:val="006A0A45"/>
    <w:rsid w:val="006A1743"/>
    <w:rsid w:val="006A1E15"/>
    <w:rsid w:val="006A1ED6"/>
    <w:rsid w:val="006A76D2"/>
    <w:rsid w:val="006B240B"/>
    <w:rsid w:val="006B24BC"/>
    <w:rsid w:val="006C5AD0"/>
    <w:rsid w:val="006C69F9"/>
    <w:rsid w:val="006D3A4F"/>
    <w:rsid w:val="006D72C4"/>
    <w:rsid w:val="006E52DE"/>
    <w:rsid w:val="006E6AEC"/>
    <w:rsid w:val="006E77AF"/>
    <w:rsid w:val="006F08AE"/>
    <w:rsid w:val="006F1327"/>
    <w:rsid w:val="006F3FF8"/>
    <w:rsid w:val="006F45D6"/>
    <w:rsid w:val="006F4846"/>
    <w:rsid w:val="006F5431"/>
    <w:rsid w:val="006F7B82"/>
    <w:rsid w:val="00700E38"/>
    <w:rsid w:val="00705D3D"/>
    <w:rsid w:val="007139D7"/>
    <w:rsid w:val="00714473"/>
    <w:rsid w:val="00715119"/>
    <w:rsid w:val="00724811"/>
    <w:rsid w:val="00724F51"/>
    <w:rsid w:val="00725662"/>
    <w:rsid w:val="0072643D"/>
    <w:rsid w:val="00726F72"/>
    <w:rsid w:val="007430ED"/>
    <w:rsid w:val="0074461E"/>
    <w:rsid w:val="007450C6"/>
    <w:rsid w:val="00750B5F"/>
    <w:rsid w:val="00751F3B"/>
    <w:rsid w:val="00752874"/>
    <w:rsid w:val="0075368C"/>
    <w:rsid w:val="00754068"/>
    <w:rsid w:val="0075474A"/>
    <w:rsid w:val="00760D4B"/>
    <w:rsid w:val="0076306D"/>
    <w:rsid w:val="00763BDF"/>
    <w:rsid w:val="007642E6"/>
    <w:rsid w:val="00764961"/>
    <w:rsid w:val="00767579"/>
    <w:rsid w:val="00775C24"/>
    <w:rsid w:val="00776C9C"/>
    <w:rsid w:val="00780590"/>
    <w:rsid w:val="007817C4"/>
    <w:rsid w:val="007842B4"/>
    <w:rsid w:val="0079108B"/>
    <w:rsid w:val="007925A5"/>
    <w:rsid w:val="007A201A"/>
    <w:rsid w:val="007A4614"/>
    <w:rsid w:val="007B09ED"/>
    <w:rsid w:val="007B323F"/>
    <w:rsid w:val="007B397C"/>
    <w:rsid w:val="007D4806"/>
    <w:rsid w:val="007E0A72"/>
    <w:rsid w:val="007E1917"/>
    <w:rsid w:val="007E2900"/>
    <w:rsid w:val="007F0B73"/>
    <w:rsid w:val="007F2510"/>
    <w:rsid w:val="007F2FD1"/>
    <w:rsid w:val="007F423B"/>
    <w:rsid w:val="007F5656"/>
    <w:rsid w:val="007F59CD"/>
    <w:rsid w:val="007F6645"/>
    <w:rsid w:val="0080739B"/>
    <w:rsid w:val="00810259"/>
    <w:rsid w:val="008166B5"/>
    <w:rsid w:val="00816FCB"/>
    <w:rsid w:val="008208AD"/>
    <w:rsid w:val="0082196C"/>
    <w:rsid w:val="00830357"/>
    <w:rsid w:val="008335C5"/>
    <w:rsid w:val="008343FB"/>
    <w:rsid w:val="00835595"/>
    <w:rsid w:val="0083697A"/>
    <w:rsid w:val="00837991"/>
    <w:rsid w:val="00840584"/>
    <w:rsid w:val="00842BA6"/>
    <w:rsid w:val="00847463"/>
    <w:rsid w:val="00847977"/>
    <w:rsid w:val="00850F10"/>
    <w:rsid w:val="00864584"/>
    <w:rsid w:val="0086504B"/>
    <w:rsid w:val="00870992"/>
    <w:rsid w:val="0087555C"/>
    <w:rsid w:val="00875F4B"/>
    <w:rsid w:val="0088076B"/>
    <w:rsid w:val="00885C98"/>
    <w:rsid w:val="008866DF"/>
    <w:rsid w:val="008911D2"/>
    <w:rsid w:val="008A059C"/>
    <w:rsid w:val="008A1773"/>
    <w:rsid w:val="008A393C"/>
    <w:rsid w:val="008A5022"/>
    <w:rsid w:val="008A6EB5"/>
    <w:rsid w:val="008A77B8"/>
    <w:rsid w:val="008B258E"/>
    <w:rsid w:val="008B3FCF"/>
    <w:rsid w:val="008C178C"/>
    <w:rsid w:val="008C2752"/>
    <w:rsid w:val="008C36B5"/>
    <w:rsid w:val="008C4241"/>
    <w:rsid w:val="008D33B2"/>
    <w:rsid w:val="008D4C77"/>
    <w:rsid w:val="008D4C81"/>
    <w:rsid w:val="008D742A"/>
    <w:rsid w:val="008E33B4"/>
    <w:rsid w:val="008F1F32"/>
    <w:rsid w:val="00905305"/>
    <w:rsid w:val="009058FE"/>
    <w:rsid w:val="00910B28"/>
    <w:rsid w:val="00911F67"/>
    <w:rsid w:val="00915DDE"/>
    <w:rsid w:val="00916714"/>
    <w:rsid w:val="00917FD8"/>
    <w:rsid w:val="009214BF"/>
    <w:rsid w:val="00925256"/>
    <w:rsid w:val="009277B8"/>
    <w:rsid w:val="00930E4F"/>
    <w:rsid w:val="00933786"/>
    <w:rsid w:val="00934B2B"/>
    <w:rsid w:val="009362F3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547FE"/>
    <w:rsid w:val="00960796"/>
    <w:rsid w:val="00970631"/>
    <w:rsid w:val="00972BCD"/>
    <w:rsid w:val="00974EBF"/>
    <w:rsid w:val="009761AD"/>
    <w:rsid w:val="00982529"/>
    <w:rsid w:val="00984E64"/>
    <w:rsid w:val="009870C3"/>
    <w:rsid w:val="00987B50"/>
    <w:rsid w:val="00992472"/>
    <w:rsid w:val="00993415"/>
    <w:rsid w:val="00994101"/>
    <w:rsid w:val="009947B2"/>
    <w:rsid w:val="009948F0"/>
    <w:rsid w:val="00994DF7"/>
    <w:rsid w:val="00997CD4"/>
    <w:rsid w:val="009A2B7F"/>
    <w:rsid w:val="009A3326"/>
    <w:rsid w:val="009A409E"/>
    <w:rsid w:val="009B180D"/>
    <w:rsid w:val="009B3849"/>
    <w:rsid w:val="009B39A3"/>
    <w:rsid w:val="009B732E"/>
    <w:rsid w:val="009B7641"/>
    <w:rsid w:val="009C39A2"/>
    <w:rsid w:val="009C4459"/>
    <w:rsid w:val="009C55A7"/>
    <w:rsid w:val="009C5787"/>
    <w:rsid w:val="009D2AA5"/>
    <w:rsid w:val="009D3D89"/>
    <w:rsid w:val="009D44B8"/>
    <w:rsid w:val="009D4AC9"/>
    <w:rsid w:val="009D5462"/>
    <w:rsid w:val="009D7D4A"/>
    <w:rsid w:val="009E058A"/>
    <w:rsid w:val="009E6A55"/>
    <w:rsid w:val="009F3C7F"/>
    <w:rsid w:val="00A00021"/>
    <w:rsid w:val="00A05D3C"/>
    <w:rsid w:val="00A11254"/>
    <w:rsid w:val="00A155E6"/>
    <w:rsid w:val="00A16222"/>
    <w:rsid w:val="00A23D1B"/>
    <w:rsid w:val="00A27E0F"/>
    <w:rsid w:val="00A32D4B"/>
    <w:rsid w:val="00A33541"/>
    <w:rsid w:val="00A345A9"/>
    <w:rsid w:val="00A35476"/>
    <w:rsid w:val="00A3669D"/>
    <w:rsid w:val="00A37DFE"/>
    <w:rsid w:val="00A43FBF"/>
    <w:rsid w:val="00A46B9D"/>
    <w:rsid w:val="00A54435"/>
    <w:rsid w:val="00A5744B"/>
    <w:rsid w:val="00A6560A"/>
    <w:rsid w:val="00A706AC"/>
    <w:rsid w:val="00A7428B"/>
    <w:rsid w:val="00A7474F"/>
    <w:rsid w:val="00A74EC0"/>
    <w:rsid w:val="00A90141"/>
    <w:rsid w:val="00A91A4D"/>
    <w:rsid w:val="00A92486"/>
    <w:rsid w:val="00A94ED1"/>
    <w:rsid w:val="00A95854"/>
    <w:rsid w:val="00A96C51"/>
    <w:rsid w:val="00A96DFD"/>
    <w:rsid w:val="00A96F01"/>
    <w:rsid w:val="00AA28B8"/>
    <w:rsid w:val="00AA37CA"/>
    <w:rsid w:val="00AA58BE"/>
    <w:rsid w:val="00AA5AAA"/>
    <w:rsid w:val="00AA5E74"/>
    <w:rsid w:val="00AA7166"/>
    <w:rsid w:val="00AB2E42"/>
    <w:rsid w:val="00AB5895"/>
    <w:rsid w:val="00AB5C64"/>
    <w:rsid w:val="00AC68D5"/>
    <w:rsid w:val="00AD05CD"/>
    <w:rsid w:val="00AE04B4"/>
    <w:rsid w:val="00AE0C83"/>
    <w:rsid w:val="00AE2022"/>
    <w:rsid w:val="00AE4DFC"/>
    <w:rsid w:val="00AE62D9"/>
    <w:rsid w:val="00AE6A11"/>
    <w:rsid w:val="00AF15FB"/>
    <w:rsid w:val="00AF42C0"/>
    <w:rsid w:val="00AF7412"/>
    <w:rsid w:val="00B005DE"/>
    <w:rsid w:val="00B03377"/>
    <w:rsid w:val="00B04AAF"/>
    <w:rsid w:val="00B17B34"/>
    <w:rsid w:val="00B238D8"/>
    <w:rsid w:val="00B2490F"/>
    <w:rsid w:val="00B24A48"/>
    <w:rsid w:val="00B317B6"/>
    <w:rsid w:val="00B31D35"/>
    <w:rsid w:val="00B400FC"/>
    <w:rsid w:val="00B43122"/>
    <w:rsid w:val="00B473F4"/>
    <w:rsid w:val="00B52E3E"/>
    <w:rsid w:val="00B5312D"/>
    <w:rsid w:val="00B54CC9"/>
    <w:rsid w:val="00B54E5A"/>
    <w:rsid w:val="00B57689"/>
    <w:rsid w:val="00B60D5F"/>
    <w:rsid w:val="00B623A2"/>
    <w:rsid w:val="00B65929"/>
    <w:rsid w:val="00B671CB"/>
    <w:rsid w:val="00B67DCC"/>
    <w:rsid w:val="00B7013E"/>
    <w:rsid w:val="00B7359F"/>
    <w:rsid w:val="00B740B5"/>
    <w:rsid w:val="00B75F59"/>
    <w:rsid w:val="00B769F6"/>
    <w:rsid w:val="00B76A8E"/>
    <w:rsid w:val="00B857AE"/>
    <w:rsid w:val="00B8709C"/>
    <w:rsid w:val="00B87385"/>
    <w:rsid w:val="00B92843"/>
    <w:rsid w:val="00B95133"/>
    <w:rsid w:val="00B95EFB"/>
    <w:rsid w:val="00B96569"/>
    <w:rsid w:val="00BA0098"/>
    <w:rsid w:val="00BA10D1"/>
    <w:rsid w:val="00BA44B2"/>
    <w:rsid w:val="00BA6A4C"/>
    <w:rsid w:val="00BB07EA"/>
    <w:rsid w:val="00BB39DB"/>
    <w:rsid w:val="00BB74BD"/>
    <w:rsid w:val="00BC063F"/>
    <w:rsid w:val="00BC60B3"/>
    <w:rsid w:val="00BC7268"/>
    <w:rsid w:val="00BD3338"/>
    <w:rsid w:val="00BE26C8"/>
    <w:rsid w:val="00BE2F17"/>
    <w:rsid w:val="00BE6CD4"/>
    <w:rsid w:val="00BE7D59"/>
    <w:rsid w:val="00BE7E45"/>
    <w:rsid w:val="00BF279A"/>
    <w:rsid w:val="00BF3501"/>
    <w:rsid w:val="00BF5075"/>
    <w:rsid w:val="00C031E9"/>
    <w:rsid w:val="00C0505F"/>
    <w:rsid w:val="00C072DD"/>
    <w:rsid w:val="00C10240"/>
    <w:rsid w:val="00C102C4"/>
    <w:rsid w:val="00C11060"/>
    <w:rsid w:val="00C14811"/>
    <w:rsid w:val="00C171C6"/>
    <w:rsid w:val="00C17FBF"/>
    <w:rsid w:val="00C231E9"/>
    <w:rsid w:val="00C24460"/>
    <w:rsid w:val="00C26B3A"/>
    <w:rsid w:val="00C27517"/>
    <w:rsid w:val="00C27677"/>
    <w:rsid w:val="00C30152"/>
    <w:rsid w:val="00C32915"/>
    <w:rsid w:val="00C3298F"/>
    <w:rsid w:val="00C353BC"/>
    <w:rsid w:val="00C41F34"/>
    <w:rsid w:val="00C4311E"/>
    <w:rsid w:val="00C43791"/>
    <w:rsid w:val="00C51EF5"/>
    <w:rsid w:val="00C5611A"/>
    <w:rsid w:val="00C569BC"/>
    <w:rsid w:val="00C64E96"/>
    <w:rsid w:val="00C71EAA"/>
    <w:rsid w:val="00C74069"/>
    <w:rsid w:val="00C81CB5"/>
    <w:rsid w:val="00C83B56"/>
    <w:rsid w:val="00C86E8B"/>
    <w:rsid w:val="00C90312"/>
    <w:rsid w:val="00C90972"/>
    <w:rsid w:val="00C93193"/>
    <w:rsid w:val="00CA1836"/>
    <w:rsid w:val="00CA68CD"/>
    <w:rsid w:val="00CA793C"/>
    <w:rsid w:val="00CA7E9B"/>
    <w:rsid w:val="00CB26FD"/>
    <w:rsid w:val="00CB3ACE"/>
    <w:rsid w:val="00CB6E83"/>
    <w:rsid w:val="00CC12CD"/>
    <w:rsid w:val="00CC55E7"/>
    <w:rsid w:val="00CC6807"/>
    <w:rsid w:val="00CD1D31"/>
    <w:rsid w:val="00CD1D9F"/>
    <w:rsid w:val="00CD20DE"/>
    <w:rsid w:val="00CE4365"/>
    <w:rsid w:val="00CE5601"/>
    <w:rsid w:val="00CE5863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4A94"/>
    <w:rsid w:val="00D27562"/>
    <w:rsid w:val="00D3055A"/>
    <w:rsid w:val="00D32481"/>
    <w:rsid w:val="00D3530A"/>
    <w:rsid w:val="00D43722"/>
    <w:rsid w:val="00D442D7"/>
    <w:rsid w:val="00D460AD"/>
    <w:rsid w:val="00D47FF1"/>
    <w:rsid w:val="00D501C4"/>
    <w:rsid w:val="00D508CE"/>
    <w:rsid w:val="00D50C22"/>
    <w:rsid w:val="00D526BC"/>
    <w:rsid w:val="00D537BB"/>
    <w:rsid w:val="00D55E8A"/>
    <w:rsid w:val="00D566FA"/>
    <w:rsid w:val="00D61411"/>
    <w:rsid w:val="00D73FA3"/>
    <w:rsid w:val="00D7405F"/>
    <w:rsid w:val="00D758BA"/>
    <w:rsid w:val="00D85981"/>
    <w:rsid w:val="00D90458"/>
    <w:rsid w:val="00D95F0C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F3B"/>
    <w:rsid w:val="00DD5C92"/>
    <w:rsid w:val="00DE09B2"/>
    <w:rsid w:val="00DE27AD"/>
    <w:rsid w:val="00DE2893"/>
    <w:rsid w:val="00DE31C0"/>
    <w:rsid w:val="00DE6761"/>
    <w:rsid w:val="00DE7367"/>
    <w:rsid w:val="00DF1377"/>
    <w:rsid w:val="00DF392D"/>
    <w:rsid w:val="00DF4212"/>
    <w:rsid w:val="00DF69EA"/>
    <w:rsid w:val="00DF71E1"/>
    <w:rsid w:val="00DF721D"/>
    <w:rsid w:val="00DF7F73"/>
    <w:rsid w:val="00E01C5E"/>
    <w:rsid w:val="00E02E10"/>
    <w:rsid w:val="00E03982"/>
    <w:rsid w:val="00E04273"/>
    <w:rsid w:val="00E04A29"/>
    <w:rsid w:val="00E05266"/>
    <w:rsid w:val="00E0568C"/>
    <w:rsid w:val="00E05F3B"/>
    <w:rsid w:val="00E06F3F"/>
    <w:rsid w:val="00E11193"/>
    <w:rsid w:val="00E11F70"/>
    <w:rsid w:val="00E14729"/>
    <w:rsid w:val="00E16759"/>
    <w:rsid w:val="00E21D3A"/>
    <w:rsid w:val="00E30475"/>
    <w:rsid w:val="00E326E2"/>
    <w:rsid w:val="00E34BA3"/>
    <w:rsid w:val="00E358B3"/>
    <w:rsid w:val="00E4403A"/>
    <w:rsid w:val="00E46A94"/>
    <w:rsid w:val="00E47AE4"/>
    <w:rsid w:val="00E47D3B"/>
    <w:rsid w:val="00E52C09"/>
    <w:rsid w:val="00E5789A"/>
    <w:rsid w:val="00E57E7C"/>
    <w:rsid w:val="00E61F9E"/>
    <w:rsid w:val="00E67571"/>
    <w:rsid w:val="00E706D4"/>
    <w:rsid w:val="00E753D8"/>
    <w:rsid w:val="00E82AFA"/>
    <w:rsid w:val="00E83DFD"/>
    <w:rsid w:val="00E910F5"/>
    <w:rsid w:val="00E9217D"/>
    <w:rsid w:val="00E92C71"/>
    <w:rsid w:val="00E936E4"/>
    <w:rsid w:val="00E97352"/>
    <w:rsid w:val="00EA12B3"/>
    <w:rsid w:val="00EA4F01"/>
    <w:rsid w:val="00EA5A04"/>
    <w:rsid w:val="00EB314B"/>
    <w:rsid w:val="00EB411F"/>
    <w:rsid w:val="00EB49D0"/>
    <w:rsid w:val="00EB59D0"/>
    <w:rsid w:val="00EC0EA6"/>
    <w:rsid w:val="00EC78D0"/>
    <w:rsid w:val="00ED1797"/>
    <w:rsid w:val="00EE2D63"/>
    <w:rsid w:val="00EE53D9"/>
    <w:rsid w:val="00EF10FC"/>
    <w:rsid w:val="00EF1C6D"/>
    <w:rsid w:val="00EF1D4E"/>
    <w:rsid w:val="00F001CE"/>
    <w:rsid w:val="00F028E6"/>
    <w:rsid w:val="00F02B01"/>
    <w:rsid w:val="00F03D21"/>
    <w:rsid w:val="00F05487"/>
    <w:rsid w:val="00F1095E"/>
    <w:rsid w:val="00F17C3F"/>
    <w:rsid w:val="00F2077A"/>
    <w:rsid w:val="00F2299B"/>
    <w:rsid w:val="00F23937"/>
    <w:rsid w:val="00F243D3"/>
    <w:rsid w:val="00F25C98"/>
    <w:rsid w:val="00F303F0"/>
    <w:rsid w:val="00F31388"/>
    <w:rsid w:val="00F31AAB"/>
    <w:rsid w:val="00F33D13"/>
    <w:rsid w:val="00F355F5"/>
    <w:rsid w:val="00F358F5"/>
    <w:rsid w:val="00F4095B"/>
    <w:rsid w:val="00F450D1"/>
    <w:rsid w:val="00F4687D"/>
    <w:rsid w:val="00F50DF8"/>
    <w:rsid w:val="00F52649"/>
    <w:rsid w:val="00F566A0"/>
    <w:rsid w:val="00F62027"/>
    <w:rsid w:val="00F62CC4"/>
    <w:rsid w:val="00F632CB"/>
    <w:rsid w:val="00F6379A"/>
    <w:rsid w:val="00F647F3"/>
    <w:rsid w:val="00F65B31"/>
    <w:rsid w:val="00F70CD6"/>
    <w:rsid w:val="00F76E7C"/>
    <w:rsid w:val="00F8351E"/>
    <w:rsid w:val="00F84464"/>
    <w:rsid w:val="00F84DE9"/>
    <w:rsid w:val="00F861C4"/>
    <w:rsid w:val="00F86465"/>
    <w:rsid w:val="00F92060"/>
    <w:rsid w:val="00F94A10"/>
    <w:rsid w:val="00FA44DB"/>
    <w:rsid w:val="00FA56E1"/>
    <w:rsid w:val="00FA7098"/>
    <w:rsid w:val="00FB57F4"/>
    <w:rsid w:val="00FB6247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D3DB6"/>
    <w:rsid w:val="00FE0580"/>
    <w:rsid w:val="00FE207A"/>
    <w:rsid w:val="00FE2FC0"/>
    <w:rsid w:val="00FF2478"/>
    <w:rsid w:val="00FF301B"/>
    <w:rsid w:val="00FF516A"/>
    <w:rsid w:val="3A33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749B6CAD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3A33011C"/>
    <w:rPr>
      <w:sz w:val="24"/>
      <w:szCs w:val="24"/>
      <w:lang w:val="fr-FR"/>
    </w:rPr>
  </w:style>
  <w:style w:type="paragraph" w:styleId="Titolo1">
    <w:name w:val="heading 1"/>
    <w:basedOn w:val="Normale"/>
    <w:next w:val="Normale"/>
    <w:uiPriority w:val="1"/>
    <w:qFormat/>
    <w:rsid w:val="3A33011C"/>
    <w:pPr>
      <w:keepNext/>
      <w:spacing w:after="120"/>
      <w:ind w:left="-1134"/>
      <w:outlineLvl w:val="0"/>
    </w:pPr>
    <w:rPr>
      <w:rFonts w:ascii="Arial" w:hAnsi="Arial"/>
      <w:b/>
      <w:bCs/>
      <w:sz w:val="50"/>
      <w:szCs w:val="50"/>
    </w:rPr>
  </w:style>
  <w:style w:type="paragraph" w:styleId="Titolo2">
    <w:name w:val="heading 2"/>
    <w:basedOn w:val="Normale"/>
    <w:next w:val="Normale"/>
    <w:uiPriority w:val="1"/>
    <w:qFormat/>
    <w:rsid w:val="3A3301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</w:rPr>
  </w:style>
  <w:style w:type="paragraph" w:styleId="Titolo4">
    <w:name w:val="heading 4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Titolo7">
    <w:name w:val="heading 7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Titolo8">
    <w:name w:val="heading 8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uiPriority w:val="9"/>
    <w:unhideWhenUsed/>
    <w:qFormat/>
    <w:rsid w:val="3A33011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1"/>
    <w:rsid w:val="3A33011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1"/>
    <w:rsid w:val="3A3301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uiPriority w:val="1"/>
    <w:semiHidden/>
    <w:rsid w:val="3A3301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3A33011C"/>
    <w:rPr>
      <w:rFonts w:ascii="Consolas" w:eastAsiaTheme="minorEastAsia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3A33011C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3A33011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  <w:style w:type="character" w:customStyle="1" w:styleId="normaltextrun">
    <w:name w:val="normaltextrun"/>
    <w:basedOn w:val="Carpredefinitoparagrafo"/>
    <w:rsid w:val="00EC0EA6"/>
  </w:style>
  <w:style w:type="character" w:customStyle="1" w:styleId="eop">
    <w:name w:val="eop"/>
    <w:basedOn w:val="Carpredefinitoparagrafo"/>
    <w:rsid w:val="00EC0EA6"/>
  </w:style>
  <w:style w:type="paragraph" w:customStyle="1" w:styleId="paragraph">
    <w:name w:val="paragraph"/>
    <w:basedOn w:val="Normale"/>
    <w:uiPriority w:val="1"/>
    <w:rsid w:val="3A33011C"/>
    <w:pPr>
      <w:spacing w:beforeAutospacing="1" w:afterAutospacing="1"/>
    </w:pPr>
    <w:rPr>
      <w:lang w:eastAsia="fr-FR"/>
    </w:rPr>
  </w:style>
  <w:style w:type="character" w:customStyle="1" w:styleId="scxw197964079">
    <w:name w:val="scxw197964079"/>
    <w:basedOn w:val="Carpredefinitoparagrafo"/>
    <w:rsid w:val="00EC0EA6"/>
  </w:style>
  <w:style w:type="character" w:customStyle="1" w:styleId="ui-provider">
    <w:name w:val="ui-provider"/>
    <w:basedOn w:val="Carpredefinitoparagrafo"/>
    <w:rsid w:val="00331A7E"/>
  </w:style>
  <w:style w:type="paragraph" w:styleId="NormaleWeb">
    <w:name w:val="Normal (Web)"/>
    <w:basedOn w:val="Normale"/>
    <w:uiPriority w:val="99"/>
    <w:semiHidden/>
    <w:unhideWhenUsed/>
    <w:rsid w:val="3A33011C"/>
  </w:style>
  <w:style w:type="paragraph" w:styleId="Titolo">
    <w:name w:val="Title"/>
    <w:basedOn w:val="Normale"/>
    <w:next w:val="Normale"/>
    <w:uiPriority w:val="10"/>
    <w:qFormat/>
    <w:rsid w:val="3A33011C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ottotitolo">
    <w:name w:val="Subtitle"/>
    <w:basedOn w:val="Normale"/>
    <w:next w:val="Normale"/>
    <w:uiPriority w:val="11"/>
    <w:qFormat/>
    <w:rsid w:val="3A33011C"/>
    <w:rPr>
      <w:rFonts w:eastAsiaTheme="minorEastAsia"/>
      <w:color w:val="5A5A5A"/>
    </w:rPr>
  </w:style>
  <w:style w:type="paragraph" w:styleId="Citazione">
    <w:name w:val="Quote"/>
    <w:basedOn w:val="Normale"/>
    <w:next w:val="Normale"/>
    <w:uiPriority w:val="29"/>
    <w:qFormat/>
    <w:rsid w:val="3A33011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uiPriority w:val="30"/>
    <w:qFormat/>
    <w:rsid w:val="3A33011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Sommario1">
    <w:name w:val="toc 1"/>
    <w:basedOn w:val="Normale"/>
    <w:next w:val="Normale"/>
    <w:uiPriority w:val="39"/>
    <w:unhideWhenUsed/>
    <w:rsid w:val="3A33011C"/>
    <w:pPr>
      <w:spacing w:after="100"/>
    </w:pPr>
  </w:style>
  <w:style w:type="paragraph" w:styleId="Sommario2">
    <w:name w:val="toc 2"/>
    <w:basedOn w:val="Normale"/>
    <w:next w:val="Normale"/>
    <w:uiPriority w:val="39"/>
    <w:unhideWhenUsed/>
    <w:rsid w:val="3A33011C"/>
    <w:pPr>
      <w:spacing w:after="100"/>
      <w:ind w:left="220"/>
    </w:pPr>
  </w:style>
  <w:style w:type="paragraph" w:styleId="Sommario3">
    <w:name w:val="toc 3"/>
    <w:basedOn w:val="Normale"/>
    <w:next w:val="Normale"/>
    <w:uiPriority w:val="39"/>
    <w:unhideWhenUsed/>
    <w:rsid w:val="3A33011C"/>
    <w:pPr>
      <w:spacing w:after="100"/>
      <w:ind w:left="440"/>
    </w:pPr>
  </w:style>
  <w:style w:type="paragraph" w:styleId="Sommario4">
    <w:name w:val="toc 4"/>
    <w:basedOn w:val="Normale"/>
    <w:next w:val="Normale"/>
    <w:uiPriority w:val="39"/>
    <w:unhideWhenUsed/>
    <w:rsid w:val="3A33011C"/>
    <w:pPr>
      <w:spacing w:after="100"/>
      <w:ind w:left="660"/>
    </w:pPr>
  </w:style>
  <w:style w:type="paragraph" w:styleId="Sommario5">
    <w:name w:val="toc 5"/>
    <w:basedOn w:val="Normale"/>
    <w:next w:val="Normale"/>
    <w:uiPriority w:val="39"/>
    <w:unhideWhenUsed/>
    <w:rsid w:val="3A33011C"/>
    <w:pPr>
      <w:spacing w:after="100"/>
      <w:ind w:left="880"/>
    </w:pPr>
  </w:style>
  <w:style w:type="paragraph" w:styleId="Sommario6">
    <w:name w:val="toc 6"/>
    <w:basedOn w:val="Normale"/>
    <w:next w:val="Normale"/>
    <w:uiPriority w:val="39"/>
    <w:unhideWhenUsed/>
    <w:rsid w:val="3A33011C"/>
    <w:pPr>
      <w:spacing w:after="100"/>
      <w:ind w:left="1100"/>
    </w:pPr>
  </w:style>
  <w:style w:type="paragraph" w:styleId="Sommario7">
    <w:name w:val="toc 7"/>
    <w:basedOn w:val="Normale"/>
    <w:next w:val="Normale"/>
    <w:uiPriority w:val="39"/>
    <w:unhideWhenUsed/>
    <w:rsid w:val="3A33011C"/>
    <w:pPr>
      <w:spacing w:after="100"/>
      <w:ind w:left="1320"/>
    </w:pPr>
  </w:style>
  <w:style w:type="paragraph" w:styleId="Sommario8">
    <w:name w:val="toc 8"/>
    <w:basedOn w:val="Normale"/>
    <w:next w:val="Normale"/>
    <w:uiPriority w:val="39"/>
    <w:unhideWhenUsed/>
    <w:rsid w:val="3A33011C"/>
    <w:pPr>
      <w:spacing w:after="100"/>
      <w:ind w:left="1540"/>
    </w:pPr>
  </w:style>
  <w:style w:type="paragraph" w:styleId="Sommario9">
    <w:name w:val="toc 9"/>
    <w:basedOn w:val="Normale"/>
    <w:next w:val="Normale"/>
    <w:uiPriority w:val="39"/>
    <w:unhideWhenUsed/>
    <w:rsid w:val="3A33011C"/>
    <w:pPr>
      <w:spacing w:after="100"/>
      <w:ind w:left="1760"/>
    </w:pPr>
  </w:style>
  <w:style w:type="paragraph" w:styleId="Testonotadichiusura">
    <w:name w:val="endnote text"/>
    <w:basedOn w:val="Normale"/>
    <w:uiPriority w:val="99"/>
    <w:semiHidden/>
    <w:unhideWhenUsed/>
    <w:rsid w:val="3A33011C"/>
    <w:rPr>
      <w:sz w:val="20"/>
      <w:szCs w:val="20"/>
    </w:rPr>
  </w:style>
  <w:style w:type="paragraph" w:styleId="Testonotaapidipagina">
    <w:name w:val="footnote text"/>
    <w:basedOn w:val="Normale"/>
    <w:uiPriority w:val="99"/>
    <w:semiHidden/>
    <w:unhideWhenUsed/>
    <w:rsid w:val="3A3301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linkedin.com/company-beta/656938/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yperlink" Target="https://www.instagram.com/mta_automotivesolution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mailto:infopresse@mdscom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ta.it/en/hom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TA.GROUP" TargetMode="External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hyperlink" Target="https://www.youtube.com/user/MTAItal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D958-E0FA-46D5-9B6B-2F60BFE4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656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En-tête</vt:lpstr>
      <vt:lpstr>En-tête</vt:lpstr>
    </vt:vector>
  </TitlesOfParts>
  <Company>MTA SpA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En-tête</dc:title>
  <dc:creator>EDP</dc:creator>
  <cp:lastModifiedBy>Sara Rovelli</cp:lastModifiedBy>
  <cp:revision>5</cp:revision>
  <cp:lastPrinted>2024-01-29T08:54:00Z</cp:lastPrinted>
  <dcterms:created xsi:type="dcterms:W3CDTF">2024-08-26T16:39:00Z</dcterms:created>
  <dcterms:modified xsi:type="dcterms:W3CDTF">2024-08-29T09:08:00Z</dcterms:modified>
</cp:coreProperties>
</file>